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3E" w:rsidRDefault="007878B9" w:rsidP="00D10E4E">
      <w:pPr>
        <w:pStyle w:val="Rientrocorpodeltesto3"/>
        <w:ind w:left="0" w:firstLine="708"/>
        <w:jc w:val="both"/>
        <w:rPr>
          <w:rFonts w:ascii="Century" w:hAnsi="Century"/>
          <w:sz w:val="24"/>
          <w:szCs w:val="24"/>
          <w:lang w:val="it-IT"/>
        </w:rPr>
      </w:pPr>
      <w:r w:rsidRPr="00D10E4E">
        <w:rPr>
          <w:rFonts w:ascii="Century" w:hAnsi="Century"/>
          <w:b/>
          <w:sz w:val="24"/>
          <w:szCs w:val="24"/>
          <w:lang w:val="it-IT"/>
        </w:rPr>
        <w:t>VIST</w:t>
      </w:r>
      <w:r w:rsidR="004A64FD">
        <w:rPr>
          <w:rFonts w:ascii="Century" w:hAnsi="Century"/>
          <w:b/>
          <w:sz w:val="24"/>
          <w:szCs w:val="24"/>
          <w:lang w:val="it-IT"/>
        </w:rPr>
        <w:t>I</w:t>
      </w:r>
      <w:r w:rsidR="004A64FD">
        <w:rPr>
          <w:rFonts w:ascii="Century" w:hAnsi="Century"/>
          <w:b/>
          <w:sz w:val="24"/>
          <w:szCs w:val="24"/>
          <w:lang w:val="it-IT"/>
        </w:rPr>
        <w:tab/>
      </w:r>
      <w:r w:rsidRPr="00D10E4E">
        <w:rPr>
          <w:rFonts w:ascii="Century" w:hAnsi="Century"/>
          <w:sz w:val="24"/>
          <w:szCs w:val="24"/>
          <w:lang w:val="it-IT"/>
        </w:rPr>
        <w:t xml:space="preserve"> </w:t>
      </w:r>
      <w:r w:rsidR="004A64FD">
        <w:rPr>
          <w:rFonts w:ascii="Century" w:hAnsi="Century"/>
          <w:sz w:val="24"/>
          <w:szCs w:val="24"/>
          <w:lang w:val="it-IT"/>
        </w:rPr>
        <w:t>e richiamati gli uniti</w:t>
      </w:r>
      <w:r w:rsidR="00D10E4E" w:rsidRPr="00D10E4E">
        <w:rPr>
          <w:rFonts w:ascii="Century" w:hAnsi="Century"/>
          <w:sz w:val="24"/>
          <w:szCs w:val="24"/>
          <w:lang w:val="it-IT"/>
        </w:rPr>
        <w:t xml:space="preserve"> provvediment</w:t>
      </w:r>
      <w:r w:rsidR="001F1565">
        <w:rPr>
          <w:rFonts w:ascii="Century" w:hAnsi="Century"/>
          <w:sz w:val="24"/>
          <w:szCs w:val="24"/>
          <w:lang w:val="it-IT"/>
        </w:rPr>
        <w:t>i</w:t>
      </w:r>
      <w:bookmarkStart w:id="0" w:name="_GoBack"/>
      <w:bookmarkEnd w:id="0"/>
      <w:r w:rsidR="00D10E4E" w:rsidRPr="00D10E4E">
        <w:rPr>
          <w:rFonts w:ascii="Century" w:hAnsi="Century"/>
          <w:sz w:val="24"/>
          <w:szCs w:val="24"/>
          <w:lang w:val="it-IT"/>
        </w:rPr>
        <w:t xml:space="preserve"> </w:t>
      </w:r>
      <w:r w:rsidRPr="00D10E4E">
        <w:rPr>
          <w:rFonts w:ascii="Century" w:hAnsi="Century"/>
          <w:sz w:val="24"/>
          <w:szCs w:val="24"/>
          <w:lang w:val="it-IT"/>
        </w:rPr>
        <w:t xml:space="preserve">della Provincia di Savona </w:t>
      </w:r>
      <w:r w:rsidR="00D10E4E">
        <w:rPr>
          <w:rFonts w:ascii="Century" w:hAnsi="Century"/>
          <w:sz w:val="24"/>
          <w:szCs w:val="24"/>
          <w:lang w:val="it-IT"/>
        </w:rPr>
        <w:t xml:space="preserve">n. </w:t>
      </w:r>
      <w:r w:rsidR="007C65B0">
        <w:rPr>
          <w:rFonts w:ascii="Century" w:hAnsi="Century"/>
          <w:sz w:val="24"/>
          <w:szCs w:val="24"/>
          <w:lang w:val="it-IT"/>
        </w:rPr>
        <w:t>430</w:t>
      </w:r>
      <w:r w:rsidR="000D1C79" w:rsidRPr="00D10E4E">
        <w:rPr>
          <w:rFonts w:ascii="Century" w:hAnsi="Century"/>
          <w:sz w:val="24"/>
          <w:szCs w:val="24"/>
          <w:lang w:val="it-IT"/>
        </w:rPr>
        <w:t xml:space="preserve"> </w:t>
      </w:r>
      <w:r w:rsidR="00A339B9" w:rsidRPr="00D10E4E">
        <w:rPr>
          <w:rFonts w:ascii="Century" w:hAnsi="Century"/>
          <w:sz w:val="24"/>
          <w:szCs w:val="24"/>
          <w:lang w:val="it-IT"/>
        </w:rPr>
        <w:t>del</w:t>
      </w:r>
      <w:r w:rsidR="000D1C79" w:rsidRPr="00D10E4E">
        <w:rPr>
          <w:rFonts w:ascii="Century" w:hAnsi="Century"/>
          <w:sz w:val="24"/>
          <w:szCs w:val="24"/>
          <w:lang w:val="it-IT"/>
        </w:rPr>
        <w:t xml:space="preserve"> </w:t>
      </w:r>
      <w:r w:rsidR="004A64FD">
        <w:rPr>
          <w:rFonts w:ascii="Century" w:hAnsi="Century"/>
          <w:sz w:val="24"/>
          <w:szCs w:val="24"/>
          <w:lang w:val="it-IT"/>
        </w:rPr>
        <w:t>7</w:t>
      </w:r>
      <w:r w:rsidR="00FC7B69" w:rsidRPr="00D10E4E">
        <w:rPr>
          <w:rFonts w:ascii="Century" w:hAnsi="Century"/>
          <w:sz w:val="24"/>
          <w:szCs w:val="24"/>
          <w:lang w:val="it-IT"/>
        </w:rPr>
        <w:t xml:space="preserve"> </w:t>
      </w:r>
      <w:r w:rsidR="009662B1" w:rsidRPr="00D10E4E">
        <w:rPr>
          <w:rFonts w:ascii="Century" w:hAnsi="Century"/>
          <w:sz w:val="24"/>
          <w:szCs w:val="24"/>
          <w:lang w:val="it-IT"/>
        </w:rPr>
        <w:t xml:space="preserve">marzo </w:t>
      </w:r>
      <w:r w:rsidR="00023A87" w:rsidRPr="00D10E4E">
        <w:rPr>
          <w:rFonts w:ascii="Century" w:hAnsi="Century"/>
          <w:sz w:val="24"/>
          <w:szCs w:val="24"/>
          <w:lang w:val="it-IT"/>
        </w:rPr>
        <w:t>202</w:t>
      </w:r>
      <w:r w:rsidR="0065765B" w:rsidRPr="00D10E4E">
        <w:rPr>
          <w:rFonts w:ascii="Century" w:hAnsi="Century"/>
          <w:sz w:val="24"/>
          <w:szCs w:val="24"/>
          <w:lang w:val="it-IT"/>
        </w:rPr>
        <w:t>3</w:t>
      </w:r>
      <w:r w:rsidR="004A64FD">
        <w:rPr>
          <w:rFonts w:ascii="Century" w:hAnsi="Century"/>
          <w:sz w:val="24"/>
          <w:szCs w:val="24"/>
          <w:lang w:val="it-IT"/>
        </w:rPr>
        <w:t xml:space="preserve"> e n.</w:t>
      </w:r>
      <w:r w:rsidR="007C65B0">
        <w:rPr>
          <w:rFonts w:ascii="Century" w:hAnsi="Century"/>
          <w:sz w:val="24"/>
          <w:szCs w:val="24"/>
          <w:lang w:val="it-IT"/>
        </w:rPr>
        <w:t xml:space="preserve"> 504 del 9 marzo 2023</w:t>
      </w:r>
      <w:r w:rsidR="00BC683E">
        <w:rPr>
          <w:rFonts w:ascii="Century" w:hAnsi="Century"/>
          <w:sz w:val="24"/>
          <w:szCs w:val="24"/>
          <w:lang w:val="it-IT"/>
        </w:rPr>
        <w:t>,</w:t>
      </w:r>
      <w:r w:rsidR="004A64FD">
        <w:rPr>
          <w:rFonts w:ascii="Century" w:hAnsi="Century"/>
          <w:sz w:val="24"/>
          <w:szCs w:val="24"/>
          <w:lang w:val="it-IT"/>
        </w:rPr>
        <w:t xml:space="preserve"> </w:t>
      </w:r>
      <w:r w:rsidR="009D634C" w:rsidRPr="00D10E4E">
        <w:rPr>
          <w:rFonts w:ascii="Century" w:hAnsi="Century"/>
          <w:sz w:val="24"/>
          <w:szCs w:val="24"/>
          <w:lang w:val="it-IT"/>
        </w:rPr>
        <w:t xml:space="preserve"> </w:t>
      </w:r>
      <w:r w:rsidR="00D10E4E" w:rsidRPr="00D10E4E">
        <w:rPr>
          <w:rFonts w:ascii="Century" w:hAnsi="Century"/>
          <w:sz w:val="24"/>
          <w:szCs w:val="24"/>
          <w:lang w:val="it-IT"/>
        </w:rPr>
        <w:t>con</w:t>
      </w:r>
      <w:r w:rsidR="007C65B0">
        <w:rPr>
          <w:rFonts w:ascii="Century" w:hAnsi="Century"/>
          <w:sz w:val="24"/>
          <w:szCs w:val="24"/>
          <w:lang w:val="it-IT"/>
        </w:rPr>
        <w:t xml:space="preserve"> i quali</w:t>
      </w:r>
      <w:r w:rsidR="00D10E4E">
        <w:rPr>
          <w:rFonts w:ascii="Century" w:hAnsi="Century"/>
          <w:sz w:val="24"/>
          <w:szCs w:val="24"/>
          <w:lang w:val="it-IT"/>
        </w:rPr>
        <w:t>,</w:t>
      </w:r>
      <w:r w:rsidR="004822E6" w:rsidRPr="009662B1">
        <w:rPr>
          <w:rFonts w:ascii="Century" w:hAnsi="Century"/>
          <w:sz w:val="24"/>
          <w:szCs w:val="24"/>
          <w:lang w:val="it-IT"/>
        </w:rPr>
        <w:t xml:space="preserve"> </w:t>
      </w:r>
      <w:r w:rsidR="00D16E96" w:rsidRPr="009662B1">
        <w:rPr>
          <w:rFonts w:ascii="Century" w:hAnsi="Century"/>
          <w:sz w:val="24"/>
          <w:szCs w:val="24"/>
        </w:rPr>
        <w:t xml:space="preserve">a seguito </w:t>
      </w:r>
      <w:r>
        <w:rPr>
          <w:rFonts w:ascii="Century" w:hAnsi="Century"/>
          <w:sz w:val="24"/>
          <w:szCs w:val="24"/>
          <w:lang w:val="it-IT"/>
        </w:rPr>
        <w:t xml:space="preserve">delle istanze di variazione del percorso </w:t>
      </w:r>
      <w:r>
        <w:rPr>
          <w:rFonts w:ascii="Century" w:hAnsi="Century"/>
          <w:sz w:val="24"/>
          <w:szCs w:val="24"/>
        </w:rPr>
        <w:t>presentat</w:t>
      </w:r>
      <w:r>
        <w:rPr>
          <w:rFonts w:ascii="Century" w:hAnsi="Century"/>
          <w:sz w:val="24"/>
          <w:szCs w:val="24"/>
          <w:lang w:val="it-IT"/>
        </w:rPr>
        <w:t>e</w:t>
      </w:r>
      <w:r w:rsidR="00D16E96" w:rsidRPr="009662B1">
        <w:rPr>
          <w:rFonts w:ascii="Century" w:hAnsi="Century"/>
          <w:sz w:val="24"/>
          <w:szCs w:val="24"/>
        </w:rPr>
        <w:t xml:space="preserve"> dal</w:t>
      </w:r>
      <w:r w:rsidR="00396301">
        <w:rPr>
          <w:rFonts w:ascii="Century" w:hAnsi="Century"/>
          <w:sz w:val="24"/>
          <w:szCs w:val="24"/>
          <w:lang w:val="it-IT"/>
        </w:rPr>
        <w:t xml:space="preserve"> legale rappresentante</w:t>
      </w:r>
      <w:r w:rsidR="00377042">
        <w:rPr>
          <w:rFonts w:ascii="Century" w:hAnsi="Century"/>
          <w:sz w:val="24"/>
          <w:szCs w:val="24"/>
          <w:lang w:val="it-IT"/>
        </w:rPr>
        <w:t xml:space="preserve"> del Gruppo Sportivo G.S. LOABIKERS</w:t>
      </w:r>
      <w:r w:rsidR="004822E6" w:rsidRPr="00F3627C">
        <w:rPr>
          <w:rFonts w:ascii="Century" w:hAnsi="Century"/>
          <w:sz w:val="24"/>
          <w:szCs w:val="24"/>
          <w:lang w:val="it-IT"/>
        </w:rPr>
        <w:t>,</w:t>
      </w:r>
      <w:r w:rsidR="00D16E96" w:rsidRPr="00F3627C">
        <w:rPr>
          <w:rFonts w:ascii="Century" w:hAnsi="Century"/>
          <w:sz w:val="24"/>
          <w:szCs w:val="24"/>
        </w:rPr>
        <w:t xml:space="preserve"> è stato autorizzato</w:t>
      </w:r>
      <w:r w:rsidR="00D16E96" w:rsidRPr="00F3627C">
        <w:rPr>
          <w:rFonts w:ascii="Century" w:hAnsi="Century"/>
          <w:sz w:val="24"/>
          <w:szCs w:val="24"/>
          <w:lang w:val="it-IT"/>
        </w:rPr>
        <w:t xml:space="preserve"> </w:t>
      </w:r>
      <w:r w:rsidR="00B71EFA" w:rsidRPr="00F3627C">
        <w:rPr>
          <w:rFonts w:ascii="Century" w:hAnsi="Century"/>
          <w:sz w:val="24"/>
          <w:szCs w:val="24"/>
        </w:rPr>
        <w:t>lo svolgimento</w:t>
      </w:r>
      <w:r w:rsidR="000D1C79">
        <w:rPr>
          <w:rFonts w:ascii="Century" w:hAnsi="Century"/>
          <w:sz w:val="24"/>
          <w:szCs w:val="24"/>
          <w:lang w:val="it-IT"/>
        </w:rPr>
        <w:t xml:space="preserve"> della</w:t>
      </w:r>
      <w:r w:rsidR="007C65B0">
        <w:rPr>
          <w:rFonts w:ascii="Century" w:hAnsi="Century"/>
          <w:sz w:val="24"/>
          <w:szCs w:val="24"/>
          <w:lang w:val="it-IT"/>
        </w:rPr>
        <w:t xml:space="preserve"> 2</w:t>
      </w:r>
      <w:r w:rsidR="009D634C">
        <w:rPr>
          <w:rFonts w:ascii="Century" w:hAnsi="Century"/>
          <w:sz w:val="24"/>
          <w:szCs w:val="24"/>
          <w:lang w:val="it-IT"/>
        </w:rPr>
        <w:t>^</w:t>
      </w:r>
      <w:r w:rsidR="00D10E4E">
        <w:rPr>
          <w:rFonts w:ascii="Century" w:hAnsi="Century"/>
          <w:sz w:val="24"/>
          <w:szCs w:val="24"/>
          <w:lang w:val="it-IT"/>
        </w:rPr>
        <w:t xml:space="preserve"> </w:t>
      </w:r>
      <w:r w:rsidR="007C65B0">
        <w:rPr>
          <w:rFonts w:ascii="Century" w:hAnsi="Century"/>
          <w:sz w:val="24"/>
          <w:szCs w:val="24"/>
          <w:lang w:val="it-IT"/>
        </w:rPr>
        <w:t xml:space="preserve">e 5^ </w:t>
      </w:r>
      <w:r w:rsidR="000D1C79">
        <w:rPr>
          <w:rFonts w:ascii="Century" w:hAnsi="Century"/>
          <w:sz w:val="24"/>
          <w:szCs w:val="24"/>
          <w:lang w:val="it-IT"/>
        </w:rPr>
        <w:t>TAPPA</w:t>
      </w:r>
      <w:r w:rsidR="00D16E96" w:rsidRPr="00F3627C">
        <w:rPr>
          <w:rFonts w:ascii="Century" w:hAnsi="Century"/>
          <w:sz w:val="24"/>
          <w:szCs w:val="24"/>
          <w:lang w:val="it-IT"/>
        </w:rPr>
        <w:t xml:space="preserve"> della manifestazione</w:t>
      </w:r>
      <w:r w:rsidR="00D16E96" w:rsidRPr="00F3627C">
        <w:rPr>
          <w:rFonts w:ascii="Century" w:hAnsi="Century"/>
          <w:sz w:val="24"/>
          <w:szCs w:val="24"/>
        </w:rPr>
        <w:t xml:space="preserve"> ciclistica denominata “</w:t>
      </w:r>
      <w:r w:rsidR="003C4CAB">
        <w:rPr>
          <w:rFonts w:ascii="Century" w:hAnsi="Century"/>
          <w:sz w:val="24"/>
          <w:szCs w:val="24"/>
          <w:lang w:val="it-IT"/>
        </w:rPr>
        <w:t>2</w:t>
      </w:r>
      <w:r w:rsidR="00396301">
        <w:rPr>
          <w:rFonts w:ascii="Century" w:hAnsi="Century"/>
          <w:sz w:val="24"/>
          <w:szCs w:val="24"/>
          <w:lang w:val="it-IT"/>
        </w:rPr>
        <w:t>° TROFEO PONENTE ROSA</w:t>
      </w:r>
      <w:r w:rsidR="00F52011" w:rsidRPr="00F3627C">
        <w:rPr>
          <w:rFonts w:ascii="Century" w:hAnsi="Century"/>
          <w:sz w:val="24"/>
          <w:szCs w:val="24"/>
          <w:lang w:val="it-IT"/>
        </w:rPr>
        <w:t>”</w:t>
      </w:r>
      <w:r w:rsidR="00D16E96" w:rsidRPr="00F3627C">
        <w:rPr>
          <w:rFonts w:ascii="Century" w:hAnsi="Century"/>
          <w:bCs/>
          <w:sz w:val="24"/>
          <w:szCs w:val="24"/>
        </w:rPr>
        <w:t>,</w:t>
      </w:r>
      <w:r w:rsidR="00D16E96" w:rsidRPr="00F3627C">
        <w:rPr>
          <w:rFonts w:ascii="Century" w:hAnsi="Century"/>
          <w:b/>
          <w:bCs/>
          <w:sz w:val="24"/>
          <w:szCs w:val="24"/>
          <w:lang w:val="it-IT"/>
        </w:rPr>
        <w:t xml:space="preserve"> </w:t>
      </w:r>
      <w:r w:rsidR="00D16E96" w:rsidRPr="00F3627C">
        <w:rPr>
          <w:rFonts w:ascii="Century" w:hAnsi="Century"/>
          <w:sz w:val="24"/>
          <w:szCs w:val="24"/>
        </w:rPr>
        <w:t>in programma</w:t>
      </w:r>
      <w:r w:rsidR="00BC683E">
        <w:rPr>
          <w:rFonts w:ascii="Century" w:hAnsi="Century"/>
          <w:sz w:val="24"/>
          <w:szCs w:val="24"/>
          <w:lang w:val="it-IT"/>
        </w:rPr>
        <w:t>, rispettivamente:</w:t>
      </w:r>
    </w:p>
    <w:p w:rsidR="00BC683E" w:rsidRDefault="00BC683E" w:rsidP="00BC683E">
      <w:pPr>
        <w:pStyle w:val="Rientrocorpodeltesto3"/>
        <w:numPr>
          <w:ilvl w:val="0"/>
          <w:numId w:val="14"/>
        </w:numPr>
        <w:jc w:val="both"/>
        <w:rPr>
          <w:rFonts w:ascii="Century" w:hAnsi="Century"/>
          <w:sz w:val="24"/>
          <w:szCs w:val="24"/>
          <w:lang w:val="it-IT"/>
        </w:rPr>
      </w:pPr>
      <w:r>
        <w:rPr>
          <w:rFonts w:ascii="Century" w:hAnsi="Century"/>
          <w:sz w:val="24"/>
          <w:szCs w:val="24"/>
          <w:lang w:val="it-IT"/>
        </w:rPr>
        <w:t>il giorno 10 marzo 2023, con partenza alle ore 13, da San Bartolomeo al Mare (IM) e arrivo a Diano Marina (IM) alle ore 15.25;</w:t>
      </w:r>
    </w:p>
    <w:p w:rsidR="00BC683E" w:rsidRDefault="00BC683E" w:rsidP="00BC683E">
      <w:pPr>
        <w:pStyle w:val="Rientrocorpodeltesto3"/>
        <w:numPr>
          <w:ilvl w:val="0"/>
          <w:numId w:val="14"/>
        </w:numPr>
        <w:jc w:val="both"/>
        <w:rPr>
          <w:rFonts w:ascii="Century" w:hAnsi="Century"/>
          <w:sz w:val="24"/>
          <w:szCs w:val="24"/>
          <w:lang w:val="it-IT"/>
        </w:rPr>
      </w:pPr>
      <w:r>
        <w:rPr>
          <w:rFonts w:ascii="Century" w:hAnsi="Century"/>
          <w:sz w:val="24"/>
          <w:szCs w:val="24"/>
          <w:lang w:val="it-IT"/>
        </w:rPr>
        <w:t>il giorno 11 marzo 2023, con partenza alle ore 13, da Diano Marina (IM) e arrivo a Diano Marina (IM), alle ore 16.15 circa;</w:t>
      </w:r>
    </w:p>
    <w:p w:rsidR="009364FE" w:rsidRDefault="00932292" w:rsidP="00D10E4E">
      <w:pPr>
        <w:pStyle w:val="Rientrocorpodeltesto3"/>
        <w:ind w:left="0" w:firstLine="708"/>
        <w:jc w:val="both"/>
        <w:rPr>
          <w:rFonts w:ascii="Century" w:hAnsi="Century"/>
          <w:sz w:val="24"/>
          <w:szCs w:val="24"/>
          <w:lang w:val="it-IT"/>
        </w:rPr>
      </w:pPr>
      <w:r>
        <w:rPr>
          <w:rFonts w:ascii="Century" w:hAnsi="Century"/>
          <w:b/>
          <w:sz w:val="24"/>
          <w:szCs w:val="24"/>
          <w:lang w:val="it-IT"/>
        </w:rPr>
        <w:t xml:space="preserve">CONSIDERATO </w:t>
      </w:r>
      <w:r w:rsidRPr="00932292">
        <w:rPr>
          <w:rFonts w:ascii="Century" w:hAnsi="Century"/>
          <w:sz w:val="24"/>
          <w:szCs w:val="24"/>
          <w:lang w:val="it-IT"/>
        </w:rPr>
        <w:t>che nel provvedimento autorizzativo della Provincia</w:t>
      </w:r>
      <w:r w:rsidR="00762CD5">
        <w:rPr>
          <w:rFonts w:ascii="Century" w:hAnsi="Century"/>
          <w:sz w:val="24"/>
          <w:szCs w:val="24"/>
          <w:lang w:val="it-IT"/>
        </w:rPr>
        <w:t xml:space="preserve"> </w:t>
      </w:r>
      <w:proofErr w:type="spellStart"/>
      <w:r w:rsidR="00762CD5">
        <w:rPr>
          <w:rFonts w:ascii="Century" w:hAnsi="Century"/>
          <w:sz w:val="24"/>
          <w:szCs w:val="24"/>
          <w:lang w:val="it-IT"/>
        </w:rPr>
        <w:t>prot</w:t>
      </w:r>
      <w:proofErr w:type="spellEnd"/>
      <w:r w:rsidR="00762CD5">
        <w:rPr>
          <w:rFonts w:ascii="Century" w:hAnsi="Century"/>
          <w:sz w:val="24"/>
          <w:szCs w:val="24"/>
          <w:lang w:val="it-IT"/>
        </w:rPr>
        <w:t>. n. 504 in data odierna</w:t>
      </w:r>
      <w:r w:rsidRPr="00932292">
        <w:rPr>
          <w:rFonts w:ascii="Century" w:hAnsi="Century"/>
          <w:sz w:val="24"/>
          <w:szCs w:val="24"/>
          <w:lang w:val="it-IT"/>
        </w:rPr>
        <w:t xml:space="preserve"> </w:t>
      </w:r>
      <w:r w:rsidR="009364FE">
        <w:rPr>
          <w:rFonts w:ascii="Century" w:hAnsi="Century"/>
          <w:sz w:val="24"/>
          <w:szCs w:val="24"/>
          <w:lang w:val="it-IT"/>
        </w:rPr>
        <w:t xml:space="preserve">si richiamano: </w:t>
      </w:r>
    </w:p>
    <w:p w:rsidR="009364FE" w:rsidRDefault="00762CD5" w:rsidP="009364FE">
      <w:pPr>
        <w:pStyle w:val="Rientrocorpodeltesto3"/>
        <w:numPr>
          <w:ilvl w:val="0"/>
          <w:numId w:val="12"/>
        </w:numPr>
        <w:jc w:val="both"/>
        <w:rPr>
          <w:rFonts w:ascii="Century" w:hAnsi="Century"/>
          <w:sz w:val="24"/>
          <w:szCs w:val="24"/>
          <w:lang w:val="it-IT"/>
        </w:rPr>
      </w:pPr>
      <w:r>
        <w:rPr>
          <w:rFonts w:ascii="Century" w:hAnsi="Century"/>
          <w:sz w:val="24"/>
          <w:szCs w:val="24"/>
          <w:lang w:val="it-IT"/>
        </w:rPr>
        <w:t xml:space="preserve">la nota pervenuta dal Comune di Alassio, </w:t>
      </w:r>
      <w:proofErr w:type="spellStart"/>
      <w:r>
        <w:rPr>
          <w:rFonts w:ascii="Century" w:hAnsi="Century"/>
          <w:sz w:val="24"/>
          <w:szCs w:val="24"/>
          <w:lang w:val="it-IT"/>
        </w:rPr>
        <w:t>prot</w:t>
      </w:r>
      <w:proofErr w:type="spellEnd"/>
      <w:r>
        <w:rPr>
          <w:rFonts w:ascii="Century" w:hAnsi="Century"/>
          <w:sz w:val="24"/>
          <w:szCs w:val="24"/>
          <w:lang w:val="it-IT"/>
        </w:rPr>
        <w:t xml:space="preserve">. n. 13032 del 9 marzo 2023, con la quale viene, tra l’altro, indicato: “Lo svolgimento della manifestazione dovrà svolgersi […] sotto la completa responsabilità dell’Organizzatore che dovrà esercitare una rigorosa ed efficiente vigilanza su tutto il percorso, al fine di consentire il regolare svolgimento dell’attività in parola, secondo le norme che regolano la materia. A tale scopo l’Organizzatore dovrà concorrere con un congruo numero di proprio personale e di mezzi alla sorveglianza delle strade percorse e, in particolare, ai fini dell’adempimento delle prescrizioni a seguire. Prima dell’inizio della manifestazione, l’Organizzatore dovrà preventivamente verificare la reale situazione, nonché lo stato conservativo del fondo stradale del luogo ove avverrà il passaggio dei veicoli, al fine di accertare la completa transitabilità della strada, nonché eventuali ostacoli, impedimenti o pericoli. L’organizzazione dovrà impegnarsi a che detto transito avvenga senza arrecare pregiudizio alcuno, sia ai partecipanti che agli altri utenti della strada, garantendo, pertanto, adeguata vigilanza agli incroci e nei punti sensibili del percorso. Le medesime prescrizioni si intendono valide anche per i passaggi sul territorio di Alassio della competizione in parola, previsti ed autorizzate [dall’Amministrazione provinciale di Savona] per il 9 marzo 2023, con Atto Dirigenziale n. 500 del 9 marzo 2023 e per il giorno 11 marzo 2023, con Atto Dirigenziale n. 430 del 7 marzo 2023 nonostante i precedenti dinieghi al nulla osta ex art. 9 del </w:t>
      </w:r>
      <w:proofErr w:type="spellStart"/>
      <w:r>
        <w:rPr>
          <w:rFonts w:ascii="Century" w:hAnsi="Century"/>
          <w:sz w:val="24"/>
          <w:szCs w:val="24"/>
          <w:lang w:val="it-IT"/>
        </w:rPr>
        <w:t>C.d.S</w:t>
      </w:r>
      <w:proofErr w:type="spellEnd"/>
      <w:r>
        <w:rPr>
          <w:rFonts w:ascii="Century" w:hAnsi="Century"/>
          <w:sz w:val="24"/>
          <w:szCs w:val="24"/>
          <w:lang w:val="it-IT"/>
        </w:rPr>
        <w:t xml:space="preserve">. L’Amministrazione ed il Comando [del Comune di Alassio] </w:t>
      </w:r>
      <w:r>
        <w:rPr>
          <w:rFonts w:ascii="Century" w:hAnsi="Century"/>
          <w:sz w:val="24"/>
          <w:szCs w:val="24"/>
          <w:lang w:val="it-IT"/>
        </w:rPr>
        <w:lastRenderedPageBreak/>
        <w:t>restano pertanto sollevati da ogni responsabilità civile e/o penale circa eventuali incidenti che, per qualsiasi causa, potrebbero verificarsi a partecipanti, personale dell’organizzazione, spettatori e/o cose</w:t>
      </w:r>
      <w:r w:rsidR="009364FE">
        <w:rPr>
          <w:rFonts w:ascii="Century" w:hAnsi="Century"/>
          <w:sz w:val="24"/>
          <w:szCs w:val="24"/>
          <w:lang w:val="it-IT"/>
        </w:rPr>
        <w:t xml:space="preserve">”; </w:t>
      </w:r>
    </w:p>
    <w:p w:rsidR="00F11867" w:rsidRPr="00C36955" w:rsidRDefault="00F11867" w:rsidP="009364FE">
      <w:pPr>
        <w:pStyle w:val="Rientrocorpodeltesto3"/>
        <w:numPr>
          <w:ilvl w:val="0"/>
          <w:numId w:val="12"/>
        </w:numPr>
        <w:jc w:val="both"/>
        <w:rPr>
          <w:rFonts w:ascii="Century" w:hAnsi="Century"/>
          <w:sz w:val="24"/>
          <w:szCs w:val="24"/>
          <w:lang w:val="it-IT"/>
        </w:rPr>
      </w:pPr>
      <w:r>
        <w:rPr>
          <w:rFonts w:ascii="Century" w:hAnsi="Century"/>
          <w:sz w:val="24"/>
          <w:szCs w:val="24"/>
          <w:lang w:val="it-IT"/>
        </w:rPr>
        <w:t xml:space="preserve">le prescrizioni e le indicazioni pervenute dalla Provincia di Imperia con nota </w:t>
      </w:r>
      <w:proofErr w:type="spellStart"/>
      <w:r>
        <w:rPr>
          <w:rFonts w:ascii="Century" w:hAnsi="Century"/>
          <w:sz w:val="24"/>
          <w:szCs w:val="24"/>
          <w:lang w:val="it-IT"/>
        </w:rPr>
        <w:t>prot</w:t>
      </w:r>
      <w:proofErr w:type="spellEnd"/>
      <w:r>
        <w:rPr>
          <w:rFonts w:ascii="Century" w:hAnsi="Century"/>
          <w:sz w:val="24"/>
          <w:szCs w:val="24"/>
          <w:lang w:val="it-IT"/>
        </w:rPr>
        <w:t xml:space="preserve">. n. 12973 del 9 marzo 2023, tra cui viene segnalato: “la competizione potrà aver luogo solo ed esclusivamente se inserita ed autorizzata dalla Provincia di Savona, ente competente al rilascio in riferimento alla Legge regionale di delega n. 11/2003 e con l’obbligo da parte della ASD GS </w:t>
      </w:r>
      <w:proofErr w:type="spellStart"/>
      <w:r>
        <w:rPr>
          <w:rFonts w:ascii="Century" w:hAnsi="Century"/>
          <w:sz w:val="24"/>
          <w:szCs w:val="24"/>
          <w:lang w:val="it-IT"/>
        </w:rPr>
        <w:t>Loabikers</w:t>
      </w:r>
      <w:proofErr w:type="spellEnd"/>
      <w:r>
        <w:rPr>
          <w:rFonts w:ascii="Century" w:hAnsi="Century"/>
          <w:sz w:val="24"/>
          <w:szCs w:val="24"/>
          <w:lang w:val="it-IT"/>
        </w:rPr>
        <w:t xml:space="preserve"> di aver ottenuti i nuovi nulla osta necessari”;</w:t>
      </w:r>
    </w:p>
    <w:p w:rsidR="00D16E96" w:rsidRDefault="00FF72AB" w:rsidP="00D16E96">
      <w:pPr>
        <w:pStyle w:val="Rientrocorpodeltesto3"/>
        <w:ind w:left="0" w:firstLine="708"/>
        <w:jc w:val="both"/>
        <w:rPr>
          <w:rFonts w:ascii="Century" w:hAnsi="Century"/>
          <w:sz w:val="24"/>
          <w:szCs w:val="24"/>
          <w:lang w:val="it-IT"/>
        </w:rPr>
      </w:pPr>
      <w:r w:rsidRPr="003A17A8">
        <w:rPr>
          <w:rFonts w:ascii="Century" w:hAnsi="Century"/>
          <w:b/>
          <w:sz w:val="24"/>
          <w:szCs w:val="24"/>
        </w:rPr>
        <w:t>DATO ATTO</w:t>
      </w:r>
      <w:r w:rsidRPr="00F3627C">
        <w:rPr>
          <w:rFonts w:ascii="Century" w:hAnsi="Century"/>
          <w:b/>
          <w:szCs w:val="24"/>
          <w:lang w:val="it-IT"/>
        </w:rPr>
        <w:t xml:space="preserve"> </w:t>
      </w:r>
      <w:r w:rsidRPr="00F3627C">
        <w:rPr>
          <w:rFonts w:ascii="Century" w:hAnsi="Century"/>
          <w:sz w:val="24"/>
          <w:szCs w:val="24"/>
          <w:lang w:val="it-IT"/>
        </w:rPr>
        <w:t>che</w:t>
      </w:r>
      <w:r w:rsidR="000247D5" w:rsidRPr="00F3627C">
        <w:rPr>
          <w:rFonts w:ascii="Century" w:hAnsi="Century"/>
          <w:sz w:val="24"/>
          <w:szCs w:val="24"/>
          <w:lang w:val="it-IT"/>
        </w:rPr>
        <w:t>,</w:t>
      </w:r>
      <w:r w:rsidR="00D16E96" w:rsidRPr="00F3627C">
        <w:rPr>
          <w:rFonts w:ascii="Century" w:hAnsi="Century"/>
          <w:sz w:val="24"/>
          <w:szCs w:val="24"/>
        </w:rPr>
        <w:t xml:space="preserve"> per la sospensione temporanea </w:t>
      </w:r>
      <w:r w:rsidR="00D16E96" w:rsidRPr="00341DD2">
        <w:rPr>
          <w:rFonts w:ascii="Century" w:hAnsi="Century"/>
          <w:sz w:val="24"/>
          <w:szCs w:val="24"/>
        </w:rPr>
        <w:t xml:space="preserve">della </w:t>
      </w:r>
      <w:r w:rsidR="00D16E96" w:rsidRPr="00F3627C">
        <w:rPr>
          <w:rFonts w:ascii="Century" w:hAnsi="Century"/>
          <w:sz w:val="24"/>
          <w:szCs w:val="24"/>
        </w:rPr>
        <w:t>circolazione nei tratti di strad</w:t>
      </w:r>
      <w:r w:rsidR="005277C4" w:rsidRPr="00F3627C">
        <w:rPr>
          <w:rFonts w:ascii="Century" w:hAnsi="Century"/>
          <w:sz w:val="24"/>
          <w:szCs w:val="24"/>
        </w:rPr>
        <w:t>a</w:t>
      </w:r>
      <w:r w:rsidR="00D16E96" w:rsidRPr="00F3627C">
        <w:rPr>
          <w:rFonts w:ascii="Century" w:hAnsi="Century"/>
          <w:sz w:val="24"/>
          <w:szCs w:val="24"/>
        </w:rPr>
        <w:t xml:space="preserve"> interessati dal percorso</w:t>
      </w:r>
      <w:r w:rsidRPr="00F3627C">
        <w:rPr>
          <w:rFonts w:ascii="Century" w:hAnsi="Century"/>
          <w:sz w:val="24"/>
          <w:szCs w:val="24"/>
        </w:rPr>
        <w:t xml:space="preserve"> della gara ciclistica suindicata</w:t>
      </w:r>
      <w:r w:rsidR="000247D5" w:rsidRPr="00F3627C">
        <w:rPr>
          <w:rFonts w:ascii="Century" w:hAnsi="Century"/>
          <w:sz w:val="24"/>
          <w:szCs w:val="24"/>
          <w:lang w:val="it-IT"/>
        </w:rPr>
        <w:t>,</w:t>
      </w:r>
      <w:r w:rsidR="00D16E96" w:rsidRPr="00F3627C">
        <w:rPr>
          <w:rFonts w:ascii="Century" w:hAnsi="Century"/>
          <w:sz w:val="24"/>
          <w:szCs w:val="24"/>
        </w:rPr>
        <w:t xml:space="preserve"> </w:t>
      </w:r>
      <w:r w:rsidRPr="00F3627C">
        <w:rPr>
          <w:rFonts w:ascii="Century" w:hAnsi="Century"/>
          <w:sz w:val="24"/>
          <w:szCs w:val="24"/>
        </w:rPr>
        <w:t>risulta un’</w:t>
      </w:r>
      <w:r w:rsidR="00D16E96" w:rsidRPr="00F3627C">
        <w:rPr>
          <w:rFonts w:ascii="Century" w:hAnsi="Century"/>
          <w:sz w:val="24"/>
          <w:szCs w:val="24"/>
        </w:rPr>
        <w:t>estensione chilometrica ricade</w:t>
      </w:r>
      <w:r w:rsidR="005160D2" w:rsidRPr="00F3627C">
        <w:rPr>
          <w:rFonts w:ascii="Century" w:hAnsi="Century"/>
          <w:sz w:val="24"/>
          <w:szCs w:val="24"/>
        </w:rPr>
        <w:t>nte</w:t>
      </w:r>
      <w:r w:rsidR="001B4F1D" w:rsidRPr="00F3627C">
        <w:rPr>
          <w:rFonts w:ascii="Century" w:hAnsi="Century"/>
          <w:sz w:val="24"/>
          <w:szCs w:val="24"/>
        </w:rPr>
        <w:t xml:space="preserve"> nella</w:t>
      </w:r>
      <w:r w:rsidR="00576BFA" w:rsidRPr="00F3627C">
        <w:rPr>
          <w:rFonts w:ascii="Century" w:hAnsi="Century"/>
          <w:sz w:val="24"/>
          <w:szCs w:val="24"/>
          <w:lang w:val="it-IT"/>
        </w:rPr>
        <w:t xml:space="preserve"> </w:t>
      </w:r>
      <w:r w:rsidRPr="00F3627C">
        <w:rPr>
          <w:rFonts w:ascii="Century" w:hAnsi="Century"/>
          <w:sz w:val="24"/>
          <w:szCs w:val="24"/>
        </w:rPr>
        <w:t xml:space="preserve">provincia di </w:t>
      </w:r>
      <w:r w:rsidR="001F7BBC">
        <w:rPr>
          <w:rFonts w:ascii="Century" w:hAnsi="Century"/>
          <w:sz w:val="24"/>
          <w:szCs w:val="24"/>
          <w:lang w:val="it-IT"/>
        </w:rPr>
        <w:t>Savona</w:t>
      </w:r>
      <w:r w:rsidR="00FB6B96">
        <w:rPr>
          <w:rFonts w:ascii="Century" w:hAnsi="Century"/>
          <w:sz w:val="24"/>
          <w:szCs w:val="24"/>
          <w:lang w:val="it-IT"/>
        </w:rPr>
        <w:t>,</w:t>
      </w:r>
      <w:r w:rsidR="00B937C9" w:rsidRPr="00F3627C">
        <w:rPr>
          <w:rFonts w:ascii="Century" w:hAnsi="Century"/>
          <w:sz w:val="24"/>
          <w:szCs w:val="24"/>
          <w:lang w:val="it-IT"/>
        </w:rPr>
        <w:t xml:space="preserve"> </w:t>
      </w:r>
      <w:r w:rsidR="000321AE" w:rsidRPr="00F3627C">
        <w:rPr>
          <w:rFonts w:ascii="Century" w:hAnsi="Century"/>
          <w:sz w:val="24"/>
          <w:szCs w:val="24"/>
          <w:lang w:val="it-IT"/>
        </w:rPr>
        <w:t xml:space="preserve">in prevalenza, </w:t>
      </w:r>
      <w:r w:rsidR="00B937C9" w:rsidRPr="00F3627C">
        <w:rPr>
          <w:rFonts w:ascii="Century" w:hAnsi="Century"/>
          <w:sz w:val="24"/>
          <w:szCs w:val="24"/>
          <w:lang w:val="it-IT"/>
        </w:rPr>
        <w:t xml:space="preserve">e nella </w:t>
      </w:r>
      <w:r w:rsidR="002F4202">
        <w:rPr>
          <w:rFonts w:ascii="Century" w:hAnsi="Century"/>
          <w:sz w:val="24"/>
          <w:szCs w:val="24"/>
          <w:lang w:val="it-IT"/>
        </w:rPr>
        <w:t>p</w:t>
      </w:r>
      <w:r w:rsidR="00B937C9" w:rsidRPr="00F3627C">
        <w:rPr>
          <w:rFonts w:ascii="Century" w:hAnsi="Century"/>
          <w:sz w:val="24"/>
          <w:szCs w:val="24"/>
          <w:lang w:val="it-IT"/>
        </w:rPr>
        <w:t xml:space="preserve">rovincia di </w:t>
      </w:r>
      <w:r w:rsidR="001F7BBC">
        <w:rPr>
          <w:rFonts w:ascii="Century" w:hAnsi="Century"/>
          <w:sz w:val="24"/>
          <w:szCs w:val="24"/>
          <w:lang w:val="it-IT"/>
        </w:rPr>
        <w:t>Imperia</w:t>
      </w:r>
      <w:r w:rsidR="0093360F">
        <w:rPr>
          <w:rFonts w:ascii="Century" w:hAnsi="Century"/>
          <w:sz w:val="24"/>
          <w:szCs w:val="24"/>
          <w:lang w:val="it-IT"/>
        </w:rPr>
        <w:t>;</w:t>
      </w:r>
    </w:p>
    <w:p w:rsidR="00D16E96" w:rsidRPr="00F3627C" w:rsidRDefault="00D16E96" w:rsidP="00D16E96">
      <w:pPr>
        <w:pStyle w:val="Rientrocorpodeltesto3"/>
        <w:ind w:left="0" w:firstLine="709"/>
        <w:jc w:val="both"/>
        <w:rPr>
          <w:rFonts w:ascii="Century" w:hAnsi="Century"/>
          <w:sz w:val="24"/>
          <w:szCs w:val="24"/>
          <w:lang w:val="it-IT"/>
        </w:rPr>
      </w:pPr>
      <w:r w:rsidRPr="00F3627C">
        <w:rPr>
          <w:rFonts w:ascii="Century" w:hAnsi="Century"/>
          <w:b/>
          <w:sz w:val="24"/>
          <w:szCs w:val="24"/>
          <w:lang w:val="it-IT"/>
        </w:rPr>
        <w:t>VISTO</w:t>
      </w:r>
      <w:r w:rsidRPr="00F3627C">
        <w:rPr>
          <w:rFonts w:ascii="Century" w:hAnsi="Century"/>
          <w:sz w:val="24"/>
          <w:szCs w:val="24"/>
          <w:lang w:val="it-IT"/>
        </w:rPr>
        <w:t xml:space="preserve"> il programma della manifestazione, presentato dal </w:t>
      </w:r>
      <w:r w:rsidR="004764D8" w:rsidRPr="00F3627C">
        <w:rPr>
          <w:rFonts w:ascii="Century" w:hAnsi="Century"/>
          <w:sz w:val="24"/>
          <w:szCs w:val="24"/>
          <w:lang w:val="it-IT"/>
        </w:rPr>
        <w:t>p</w:t>
      </w:r>
      <w:r w:rsidRPr="00F3627C">
        <w:rPr>
          <w:rFonts w:ascii="Century" w:hAnsi="Century"/>
          <w:sz w:val="24"/>
          <w:szCs w:val="24"/>
          <w:lang w:val="it-IT"/>
        </w:rPr>
        <w:t>re</w:t>
      </w:r>
      <w:r w:rsidR="00FF72AB" w:rsidRPr="00F3627C">
        <w:rPr>
          <w:rFonts w:ascii="Century" w:hAnsi="Century"/>
          <w:sz w:val="24"/>
          <w:szCs w:val="24"/>
          <w:lang w:val="it-IT"/>
        </w:rPr>
        <w:t>sidente della suddetta società</w:t>
      </w:r>
      <w:r w:rsidR="006C3CDA" w:rsidRPr="00F3627C">
        <w:rPr>
          <w:rFonts w:ascii="Century" w:hAnsi="Century"/>
          <w:sz w:val="24"/>
          <w:szCs w:val="24"/>
          <w:lang w:val="it-IT"/>
        </w:rPr>
        <w:t xml:space="preserve">, nel </w:t>
      </w:r>
      <w:r w:rsidR="006C3CDA" w:rsidRPr="00F3627C">
        <w:rPr>
          <w:rFonts w:ascii="Century" w:hAnsi="Century"/>
          <w:sz w:val="24"/>
          <w:szCs w:val="24"/>
        </w:rPr>
        <w:t>qual</w:t>
      </w:r>
      <w:r w:rsidR="006C3CDA" w:rsidRPr="00F3627C">
        <w:rPr>
          <w:rFonts w:ascii="Century" w:hAnsi="Century"/>
          <w:sz w:val="24"/>
          <w:szCs w:val="24"/>
          <w:lang w:val="it-IT"/>
        </w:rPr>
        <w:t>e</w:t>
      </w:r>
      <w:r w:rsidR="006C3CDA" w:rsidRPr="00F3627C">
        <w:rPr>
          <w:rFonts w:ascii="Century" w:hAnsi="Century"/>
          <w:sz w:val="24"/>
          <w:szCs w:val="24"/>
        </w:rPr>
        <w:t xml:space="preserve">, tra l’altro, </w:t>
      </w:r>
      <w:r w:rsidR="006C3CDA" w:rsidRPr="00F3627C">
        <w:rPr>
          <w:rFonts w:ascii="Century" w:hAnsi="Century"/>
          <w:sz w:val="24"/>
          <w:szCs w:val="24"/>
          <w:lang w:val="it-IT"/>
        </w:rPr>
        <w:t xml:space="preserve">viene </w:t>
      </w:r>
      <w:r w:rsidR="006C3CDA" w:rsidRPr="00F3627C">
        <w:rPr>
          <w:rFonts w:ascii="Century" w:hAnsi="Century"/>
          <w:sz w:val="24"/>
          <w:szCs w:val="24"/>
        </w:rPr>
        <w:t>precisato</w:t>
      </w:r>
      <w:r w:rsidR="00740990" w:rsidRPr="00F3627C">
        <w:rPr>
          <w:rFonts w:ascii="Century" w:hAnsi="Century"/>
          <w:sz w:val="24"/>
          <w:szCs w:val="24"/>
          <w:lang w:val="it-IT"/>
        </w:rPr>
        <w:t xml:space="preserve"> che</w:t>
      </w:r>
      <w:r w:rsidR="006C3CDA" w:rsidRPr="00F3627C">
        <w:rPr>
          <w:rFonts w:ascii="Century" w:hAnsi="Century"/>
          <w:sz w:val="24"/>
          <w:szCs w:val="24"/>
        </w:rPr>
        <w:t xml:space="preserve"> il numero di corridori </w:t>
      </w:r>
      <w:r w:rsidR="006C3CDA" w:rsidRPr="00F3627C">
        <w:rPr>
          <w:rFonts w:ascii="Century" w:hAnsi="Century"/>
          <w:sz w:val="24"/>
          <w:szCs w:val="24"/>
          <w:lang w:val="it-IT"/>
        </w:rPr>
        <w:t>è pari a</w:t>
      </w:r>
      <w:r w:rsidR="00572C7F" w:rsidRPr="00F3627C">
        <w:rPr>
          <w:rFonts w:ascii="Century" w:hAnsi="Century"/>
          <w:sz w:val="24"/>
          <w:szCs w:val="24"/>
          <w:lang w:val="it-IT"/>
        </w:rPr>
        <w:t xml:space="preserve"> </w:t>
      </w:r>
      <w:r w:rsidR="00B36FF9" w:rsidRPr="00BE5AF4">
        <w:rPr>
          <w:rFonts w:ascii="Century" w:hAnsi="Century"/>
          <w:sz w:val="24"/>
          <w:szCs w:val="24"/>
          <w:lang w:val="it-IT"/>
        </w:rPr>
        <w:t>176</w:t>
      </w:r>
      <w:r w:rsidR="0029470E" w:rsidRPr="00F3627C">
        <w:rPr>
          <w:rFonts w:ascii="Century" w:hAnsi="Century"/>
          <w:sz w:val="24"/>
          <w:szCs w:val="24"/>
          <w:lang w:val="it-IT"/>
        </w:rPr>
        <w:t xml:space="preserve"> </w:t>
      </w:r>
      <w:r w:rsidR="006C3CDA" w:rsidRPr="00F3627C">
        <w:rPr>
          <w:rFonts w:ascii="Century" w:hAnsi="Century"/>
          <w:sz w:val="24"/>
          <w:szCs w:val="24"/>
          <w:lang w:val="it-IT"/>
        </w:rPr>
        <w:t xml:space="preserve">e </w:t>
      </w:r>
      <w:r w:rsidR="006C3CDA" w:rsidRPr="00F3627C">
        <w:rPr>
          <w:rFonts w:ascii="Century" w:hAnsi="Century"/>
          <w:sz w:val="24"/>
          <w:szCs w:val="24"/>
        </w:rPr>
        <w:t xml:space="preserve">che la macchina di “fine gara ciclistica” sarà posizionata rispetto alla testa della gara dopo </w:t>
      </w:r>
      <w:r w:rsidR="00B36FF9">
        <w:rPr>
          <w:rFonts w:ascii="Century" w:hAnsi="Century"/>
          <w:sz w:val="24"/>
          <w:szCs w:val="24"/>
          <w:lang w:val="it-IT"/>
        </w:rPr>
        <w:t>trenta</w:t>
      </w:r>
      <w:r w:rsidR="006C3CDA" w:rsidRPr="00F3627C">
        <w:rPr>
          <w:rFonts w:ascii="Century" w:hAnsi="Century"/>
          <w:sz w:val="24"/>
          <w:szCs w:val="24"/>
          <w:lang w:val="it-IT"/>
        </w:rPr>
        <w:t xml:space="preserve"> minuti</w:t>
      </w:r>
      <w:r w:rsidR="00FF72AB" w:rsidRPr="00F3627C">
        <w:rPr>
          <w:rFonts w:ascii="Century" w:hAnsi="Century"/>
          <w:sz w:val="24"/>
          <w:szCs w:val="24"/>
          <w:lang w:val="it-IT"/>
        </w:rPr>
        <w:t>;</w:t>
      </w:r>
    </w:p>
    <w:p w:rsidR="00D16E96" w:rsidRPr="00F3627C" w:rsidRDefault="009E7ABE" w:rsidP="00D16E96">
      <w:pPr>
        <w:pStyle w:val="Rientrocorpodeltesto3"/>
        <w:ind w:left="0" w:firstLine="708"/>
        <w:jc w:val="both"/>
        <w:rPr>
          <w:rFonts w:ascii="Century" w:hAnsi="Century"/>
          <w:sz w:val="24"/>
          <w:szCs w:val="24"/>
          <w:lang w:val="it-IT"/>
        </w:rPr>
      </w:pPr>
      <w:r>
        <w:rPr>
          <w:rFonts w:ascii="Century" w:hAnsi="Century"/>
          <w:b/>
          <w:sz w:val="24"/>
          <w:szCs w:val="24"/>
          <w:lang w:val="it-IT"/>
        </w:rPr>
        <w:t>RICHIAMATO</w:t>
      </w:r>
      <w:r w:rsidR="00D16E96" w:rsidRPr="009E7ABE">
        <w:rPr>
          <w:rFonts w:ascii="Century" w:hAnsi="Century"/>
          <w:sz w:val="24"/>
          <w:szCs w:val="24"/>
          <w:lang w:val="it-IT"/>
        </w:rPr>
        <w:t xml:space="preserve"> il nulla osta</w:t>
      </w:r>
      <w:r w:rsidR="002674C4" w:rsidRPr="009E7ABE">
        <w:rPr>
          <w:rFonts w:ascii="Century" w:hAnsi="Century"/>
          <w:sz w:val="24"/>
          <w:szCs w:val="24"/>
          <w:lang w:val="it-IT"/>
        </w:rPr>
        <w:t xml:space="preserve"> con prescrizioni</w:t>
      </w:r>
      <w:r w:rsidR="00D16E96" w:rsidRPr="009E7ABE">
        <w:rPr>
          <w:rFonts w:ascii="Century" w:hAnsi="Century"/>
          <w:sz w:val="24"/>
          <w:szCs w:val="24"/>
          <w:lang w:val="it-IT"/>
        </w:rPr>
        <w:t xml:space="preserve"> rilasciat</w:t>
      </w:r>
      <w:r w:rsidR="00F32AC0">
        <w:rPr>
          <w:rFonts w:ascii="Century" w:hAnsi="Century"/>
          <w:sz w:val="24"/>
          <w:szCs w:val="24"/>
          <w:lang w:val="it-IT"/>
        </w:rPr>
        <w:t>e</w:t>
      </w:r>
      <w:r w:rsidR="00AD423C" w:rsidRPr="009E7ABE">
        <w:rPr>
          <w:rFonts w:ascii="Century" w:hAnsi="Century"/>
          <w:sz w:val="24"/>
          <w:szCs w:val="24"/>
          <w:lang w:val="it-IT"/>
        </w:rPr>
        <w:t xml:space="preserve"> dall’</w:t>
      </w:r>
      <w:r w:rsidR="00C30829" w:rsidRPr="009E7ABE">
        <w:rPr>
          <w:rFonts w:ascii="Century" w:hAnsi="Century"/>
          <w:sz w:val="24"/>
          <w:szCs w:val="24"/>
          <w:lang w:val="it-IT"/>
        </w:rPr>
        <w:t xml:space="preserve">ANAS con </w:t>
      </w:r>
      <w:r w:rsidR="002674C4" w:rsidRPr="009E7ABE">
        <w:rPr>
          <w:rFonts w:ascii="Century" w:hAnsi="Century"/>
          <w:sz w:val="24"/>
          <w:szCs w:val="24"/>
          <w:lang w:val="it-IT"/>
        </w:rPr>
        <w:t xml:space="preserve">l’unita </w:t>
      </w:r>
      <w:r w:rsidR="00C30829" w:rsidRPr="009E7ABE">
        <w:rPr>
          <w:rFonts w:ascii="Century" w:hAnsi="Century"/>
          <w:sz w:val="24"/>
          <w:szCs w:val="24"/>
          <w:lang w:val="it-IT"/>
        </w:rPr>
        <w:t xml:space="preserve">nota </w:t>
      </w:r>
      <w:proofErr w:type="spellStart"/>
      <w:r w:rsidR="00C30829" w:rsidRPr="009E7ABE">
        <w:rPr>
          <w:rFonts w:ascii="Century" w:hAnsi="Century"/>
          <w:sz w:val="24"/>
          <w:szCs w:val="24"/>
          <w:lang w:val="it-IT"/>
        </w:rPr>
        <w:t>prot</w:t>
      </w:r>
      <w:proofErr w:type="spellEnd"/>
      <w:r w:rsidR="00C30829" w:rsidRPr="009E7ABE">
        <w:rPr>
          <w:rFonts w:ascii="Century" w:hAnsi="Century"/>
          <w:sz w:val="24"/>
          <w:szCs w:val="24"/>
          <w:lang w:val="it-IT"/>
        </w:rPr>
        <w:t>. n</w:t>
      </w:r>
      <w:r w:rsidR="005B4A39" w:rsidRPr="009E7ABE">
        <w:rPr>
          <w:rFonts w:ascii="Century" w:hAnsi="Century"/>
          <w:sz w:val="24"/>
          <w:szCs w:val="24"/>
          <w:lang w:val="it-IT"/>
        </w:rPr>
        <w:t>. U.</w:t>
      </w:r>
      <w:r w:rsidR="00BE5AF4">
        <w:rPr>
          <w:rFonts w:ascii="Century" w:hAnsi="Century"/>
          <w:sz w:val="24"/>
          <w:szCs w:val="24"/>
          <w:lang w:val="it-IT"/>
        </w:rPr>
        <w:t>0156344</w:t>
      </w:r>
      <w:r w:rsidR="003611FF" w:rsidRPr="009E7ABE">
        <w:rPr>
          <w:rFonts w:ascii="Century" w:hAnsi="Century"/>
          <w:sz w:val="24"/>
          <w:szCs w:val="24"/>
          <w:lang w:val="it-IT"/>
        </w:rPr>
        <w:t xml:space="preserve"> del </w:t>
      </w:r>
      <w:r w:rsidR="003611FF" w:rsidRPr="000953A8">
        <w:rPr>
          <w:rFonts w:ascii="Century" w:hAnsi="Century"/>
          <w:sz w:val="24"/>
          <w:szCs w:val="24"/>
          <w:lang w:val="it-IT"/>
        </w:rPr>
        <w:t>2 marzo</w:t>
      </w:r>
      <w:r w:rsidRPr="000953A8">
        <w:rPr>
          <w:rFonts w:ascii="Century" w:hAnsi="Century"/>
          <w:sz w:val="24"/>
          <w:szCs w:val="24"/>
          <w:lang w:val="it-IT"/>
        </w:rPr>
        <w:t xml:space="preserve"> </w:t>
      </w:r>
      <w:r w:rsidR="00BE5AF4" w:rsidRPr="000953A8">
        <w:rPr>
          <w:rFonts w:ascii="Century" w:hAnsi="Century"/>
          <w:sz w:val="24"/>
          <w:szCs w:val="24"/>
          <w:lang w:val="it-IT"/>
        </w:rPr>
        <w:t>2023</w:t>
      </w:r>
      <w:r w:rsidR="00FB6B96">
        <w:rPr>
          <w:rFonts w:ascii="Century" w:hAnsi="Century"/>
          <w:sz w:val="24"/>
          <w:szCs w:val="24"/>
          <w:lang w:val="it-IT"/>
        </w:rPr>
        <w:t>, confermata con suc</w:t>
      </w:r>
      <w:r w:rsidR="00DE0FB6" w:rsidRPr="000953A8">
        <w:rPr>
          <w:rFonts w:ascii="Century" w:hAnsi="Century"/>
          <w:sz w:val="24"/>
          <w:szCs w:val="24"/>
          <w:lang w:val="it-IT"/>
        </w:rPr>
        <w:t xml:space="preserve">cessive </w:t>
      </w:r>
      <w:r w:rsidR="00FB6B96">
        <w:rPr>
          <w:rFonts w:ascii="Century" w:hAnsi="Century"/>
          <w:sz w:val="24"/>
          <w:szCs w:val="24"/>
          <w:lang w:val="it-IT"/>
        </w:rPr>
        <w:t xml:space="preserve">comunicazioni </w:t>
      </w:r>
      <w:r w:rsidR="00DE0FB6" w:rsidRPr="000953A8">
        <w:rPr>
          <w:rFonts w:ascii="Century" w:hAnsi="Century"/>
          <w:sz w:val="24"/>
          <w:szCs w:val="24"/>
          <w:lang w:val="it-IT"/>
        </w:rPr>
        <w:t>in data 7</w:t>
      </w:r>
      <w:r w:rsidR="009D634C" w:rsidRPr="000953A8">
        <w:rPr>
          <w:rFonts w:ascii="Century" w:hAnsi="Century"/>
          <w:sz w:val="24"/>
          <w:szCs w:val="24"/>
          <w:lang w:val="it-IT"/>
        </w:rPr>
        <w:t xml:space="preserve"> e 8 </w:t>
      </w:r>
      <w:r w:rsidR="00DE0FB6" w:rsidRPr="000953A8">
        <w:rPr>
          <w:rFonts w:ascii="Century" w:hAnsi="Century"/>
          <w:sz w:val="24"/>
          <w:szCs w:val="24"/>
          <w:lang w:val="it-IT"/>
        </w:rPr>
        <w:t xml:space="preserve"> marzo 2023</w:t>
      </w:r>
      <w:r w:rsidR="00BE5AF4" w:rsidRPr="000953A8">
        <w:rPr>
          <w:rFonts w:ascii="Century" w:hAnsi="Century"/>
          <w:sz w:val="24"/>
          <w:szCs w:val="24"/>
          <w:lang w:val="it-IT"/>
        </w:rPr>
        <w:t>;</w:t>
      </w:r>
    </w:p>
    <w:p w:rsidR="00B915FC" w:rsidRPr="00D10E4E" w:rsidRDefault="000564B2" w:rsidP="00EB0877">
      <w:pPr>
        <w:ind w:firstLine="709"/>
        <w:jc w:val="both"/>
        <w:rPr>
          <w:rFonts w:ascii="Century" w:hAnsi="Century"/>
          <w:szCs w:val="24"/>
        </w:rPr>
      </w:pPr>
      <w:r w:rsidRPr="00D10E4E">
        <w:rPr>
          <w:rFonts w:ascii="Century" w:hAnsi="Century"/>
          <w:b/>
          <w:szCs w:val="24"/>
        </w:rPr>
        <w:t>VIST</w:t>
      </w:r>
      <w:r w:rsidR="000953A8" w:rsidRPr="00D10E4E">
        <w:rPr>
          <w:rFonts w:ascii="Century" w:hAnsi="Century"/>
          <w:b/>
          <w:szCs w:val="24"/>
        </w:rPr>
        <w:t>A</w:t>
      </w:r>
      <w:r w:rsidR="002800A4" w:rsidRPr="00D10E4E">
        <w:rPr>
          <w:rFonts w:ascii="Century" w:hAnsi="Century"/>
          <w:szCs w:val="24"/>
        </w:rPr>
        <w:t xml:space="preserve"> l</w:t>
      </w:r>
      <w:r w:rsidR="00885A4F">
        <w:rPr>
          <w:rFonts w:ascii="Century" w:hAnsi="Century"/>
          <w:szCs w:val="24"/>
        </w:rPr>
        <w:t>e</w:t>
      </w:r>
      <w:r w:rsidRPr="00D10E4E">
        <w:rPr>
          <w:rFonts w:ascii="Century" w:hAnsi="Century"/>
          <w:szCs w:val="24"/>
        </w:rPr>
        <w:t xml:space="preserve"> not</w:t>
      </w:r>
      <w:r w:rsidR="00885A4F">
        <w:rPr>
          <w:rFonts w:ascii="Century" w:hAnsi="Century"/>
          <w:szCs w:val="24"/>
        </w:rPr>
        <w:t>e</w:t>
      </w:r>
      <w:r w:rsidR="00E43629" w:rsidRPr="00D10E4E">
        <w:rPr>
          <w:rFonts w:ascii="Century" w:hAnsi="Century"/>
          <w:szCs w:val="24"/>
        </w:rPr>
        <w:t xml:space="preserve"> </w:t>
      </w:r>
      <w:proofErr w:type="spellStart"/>
      <w:r w:rsidR="00E43629" w:rsidRPr="00D10E4E">
        <w:rPr>
          <w:rFonts w:ascii="Century" w:hAnsi="Century"/>
          <w:szCs w:val="24"/>
        </w:rPr>
        <w:t>prot</w:t>
      </w:r>
      <w:proofErr w:type="spellEnd"/>
      <w:r w:rsidR="00E43629" w:rsidRPr="00D10E4E">
        <w:rPr>
          <w:rFonts w:ascii="Century" w:hAnsi="Century"/>
          <w:szCs w:val="24"/>
        </w:rPr>
        <w:t>. n.</w:t>
      </w:r>
      <w:r w:rsidR="00EA59AF" w:rsidRPr="00D10E4E">
        <w:rPr>
          <w:rFonts w:ascii="Century" w:hAnsi="Century"/>
          <w:szCs w:val="24"/>
        </w:rPr>
        <w:t xml:space="preserve"> </w:t>
      </w:r>
      <w:r w:rsidR="00D10E4E" w:rsidRPr="00D10E4E">
        <w:rPr>
          <w:rFonts w:ascii="Century" w:hAnsi="Century"/>
          <w:szCs w:val="24"/>
        </w:rPr>
        <w:t>987</w:t>
      </w:r>
      <w:r w:rsidR="00885A4F">
        <w:rPr>
          <w:rFonts w:ascii="Century" w:hAnsi="Century"/>
          <w:szCs w:val="24"/>
        </w:rPr>
        <w:t>4</w:t>
      </w:r>
      <w:r w:rsidR="00D10E4E" w:rsidRPr="00D10E4E">
        <w:rPr>
          <w:rFonts w:ascii="Century" w:hAnsi="Century"/>
          <w:szCs w:val="24"/>
        </w:rPr>
        <w:t xml:space="preserve"> in data 8 marzo 2023</w:t>
      </w:r>
      <w:r w:rsidR="00885A4F">
        <w:rPr>
          <w:rFonts w:ascii="Century" w:hAnsi="Century"/>
          <w:szCs w:val="24"/>
        </w:rPr>
        <w:t xml:space="preserve"> </w:t>
      </w:r>
      <w:r w:rsidR="007E7207">
        <w:rPr>
          <w:rFonts w:ascii="Century" w:hAnsi="Century"/>
          <w:szCs w:val="24"/>
        </w:rPr>
        <w:t>e n. 9610 del 7 marzo 2023,</w:t>
      </w:r>
      <w:r w:rsidR="00D10E4E" w:rsidRPr="00D10E4E">
        <w:rPr>
          <w:rFonts w:ascii="Century" w:hAnsi="Century"/>
          <w:szCs w:val="24"/>
        </w:rPr>
        <w:t xml:space="preserve"> con l</w:t>
      </w:r>
      <w:r w:rsidR="007E7207">
        <w:rPr>
          <w:rFonts w:ascii="Century" w:hAnsi="Century"/>
          <w:szCs w:val="24"/>
        </w:rPr>
        <w:t>e</w:t>
      </w:r>
      <w:r w:rsidR="0027590F" w:rsidRPr="00D10E4E">
        <w:rPr>
          <w:rFonts w:ascii="Century" w:hAnsi="Century"/>
          <w:szCs w:val="24"/>
        </w:rPr>
        <w:t xml:space="preserve"> </w:t>
      </w:r>
      <w:r w:rsidR="005D0B35" w:rsidRPr="00D10E4E">
        <w:rPr>
          <w:rFonts w:ascii="Century" w:hAnsi="Century"/>
          <w:szCs w:val="24"/>
        </w:rPr>
        <w:t>qual</w:t>
      </w:r>
      <w:r w:rsidR="007E7207">
        <w:rPr>
          <w:rFonts w:ascii="Century" w:hAnsi="Century"/>
          <w:szCs w:val="24"/>
        </w:rPr>
        <w:t>i</w:t>
      </w:r>
      <w:r w:rsidR="00B915FC" w:rsidRPr="00D10E4E">
        <w:rPr>
          <w:rFonts w:ascii="Century" w:hAnsi="Century"/>
          <w:szCs w:val="24"/>
        </w:rPr>
        <w:t xml:space="preserve"> la </w:t>
      </w:r>
      <w:r w:rsidR="00885A4F">
        <w:rPr>
          <w:rFonts w:ascii="Century" w:hAnsi="Century"/>
          <w:szCs w:val="24"/>
        </w:rPr>
        <w:t xml:space="preserve">locale </w:t>
      </w:r>
      <w:r w:rsidR="00B915FC" w:rsidRPr="00D10E4E">
        <w:rPr>
          <w:rFonts w:ascii="Century" w:hAnsi="Century"/>
          <w:szCs w:val="24"/>
        </w:rPr>
        <w:t>Que</w:t>
      </w:r>
      <w:r w:rsidR="00BE5AF4" w:rsidRPr="00D10E4E">
        <w:rPr>
          <w:rFonts w:ascii="Century" w:hAnsi="Century"/>
          <w:szCs w:val="24"/>
        </w:rPr>
        <w:t>stura ha espresso il proprio nulla osta;</w:t>
      </w:r>
      <w:r w:rsidR="004C080F" w:rsidRPr="00D10E4E">
        <w:rPr>
          <w:rFonts w:ascii="Century" w:hAnsi="Century"/>
          <w:szCs w:val="24"/>
        </w:rPr>
        <w:t xml:space="preserve"> </w:t>
      </w:r>
    </w:p>
    <w:p w:rsidR="00B915FC" w:rsidRDefault="000E1B34" w:rsidP="000E1B34">
      <w:pPr>
        <w:pStyle w:val="Rientrocorpodeltesto3"/>
        <w:ind w:left="0" w:firstLine="709"/>
        <w:jc w:val="both"/>
        <w:rPr>
          <w:rFonts w:ascii="Century" w:hAnsi="Century"/>
          <w:sz w:val="24"/>
          <w:szCs w:val="24"/>
          <w:lang w:val="it-IT"/>
        </w:rPr>
      </w:pPr>
      <w:r w:rsidRPr="00C36955">
        <w:rPr>
          <w:rFonts w:ascii="Century" w:hAnsi="Century"/>
          <w:b/>
          <w:sz w:val="24"/>
          <w:szCs w:val="24"/>
          <w:lang w:val="it-IT"/>
        </w:rPr>
        <w:t>VISTE</w:t>
      </w:r>
      <w:r w:rsidRPr="00C36955">
        <w:rPr>
          <w:rFonts w:ascii="Century" w:hAnsi="Century"/>
          <w:sz w:val="24"/>
          <w:szCs w:val="24"/>
          <w:lang w:val="it-IT"/>
        </w:rPr>
        <w:t xml:space="preserve"> le note </w:t>
      </w:r>
      <w:proofErr w:type="spellStart"/>
      <w:r w:rsidR="00C36955" w:rsidRPr="00C36955">
        <w:rPr>
          <w:rFonts w:ascii="Century" w:hAnsi="Century"/>
          <w:sz w:val="24"/>
          <w:szCs w:val="24"/>
          <w:lang w:val="it-IT"/>
        </w:rPr>
        <w:t>prot</w:t>
      </w:r>
      <w:proofErr w:type="spellEnd"/>
      <w:r w:rsidR="00C36955" w:rsidRPr="00C36955">
        <w:rPr>
          <w:rFonts w:ascii="Century" w:hAnsi="Century"/>
          <w:sz w:val="24"/>
          <w:szCs w:val="24"/>
          <w:lang w:val="it-IT"/>
        </w:rPr>
        <w:t xml:space="preserve">. n. 3871 Rep.220.18 del 3 marzo 2023, </w:t>
      </w:r>
      <w:proofErr w:type="spellStart"/>
      <w:r w:rsidRPr="00C36955">
        <w:rPr>
          <w:rFonts w:ascii="Century" w:hAnsi="Century"/>
          <w:sz w:val="24"/>
          <w:szCs w:val="24"/>
          <w:lang w:val="it-IT"/>
        </w:rPr>
        <w:t>prot</w:t>
      </w:r>
      <w:proofErr w:type="spellEnd"/>
      <w:r w:rsidRPr="00C36955">
        <w:rPr>
          <w:rFonts w:ascii="Century" w:hAnsi="Century"/>
          <w:sz w:val="24"/>
          <w:szCs w:val="24"/>
          <w:lang w:val="it-IT"/>
        </w:rPr>
        <w:t xml:space="preserve">. </w:t>
      </w:r>
      <w:r w:rsidR="003A091B" w:rsidRPr="00C36955">
        <w:rPr>
          <w:rFonts w:ascii="Century" w:hAnsi="Century"/>
          <w:sz w:val="24"/>
          <w:szCs w:val="24"/>
          <w:lang w:val="it-IT"/>
        </w:rPr>
        <w:t>n. 4164 Rep 220.18 del</w:t>
      </w:r>
      <w:r w:rsidR="00F32AC0" w:rsidRPr="00C36955">
        <w:rPr>
          <w:rFonts w:ascii="Century" w:hAnsi="Century"/>
          <w:sz w:val="24"/>
          <w:szCs w:val="24"/>
          <w:lang w:val="it-IT"/>
        </w:rPr>
        <w:t xml:space="preserve"> 7 marzo 2023</w:t>
      </w:r>
      <w:r w:rsidR="00E74BA5" w:rsidRPr="00C36955">
        <w:rPr>
          <w:rFonts w:ascii="Century" w:hAnsi="Century"/>
          <w:sz w:val="24"/>
          <w:szCs w:val="24"/>
          <w:lang w:val="it-IT"/>
        </w:rPr>
        <w:t xml:space="preserve"> e n. 4164 bis in data 8 marzo 2023</w:t>
      </w:r>
      <w:r w:rsidRPr="00C36955">
        <w:rPr>
          <w:rFonts w:ascii="Century" w:hAnsi="Century"/>
          <w:sz w:val="24"/>
          <w:szCs w:val="24"/>
          <w:lang w:val="it-IT"/>
        </w:rPr>
        <w:t xml:space="preserve"> con le quali il </w:t>
      </w:r>
      <w:r w:rsidR="00C36955" w:rsidRPr="00C36955">
        <w:rPr>
          <w:rFonts w:ascii="Century" w:hAnsi="Century"/>
          <w:sz w:val="24"/>
          <w:szCs w:val="24"/>
          <w:lang w:val="it-IT"/>
        </w:rPr>
        <w:t>lo</w:t>
      </w:r>
      <w:r w:rsidR="00C36955">
        <w:rPr>
          <w:rFonts w:ascii="Century" w:hAnsi="Century"/>
          <w:sz w:val="24"/>
          <w:szCs w:val="24"/>
          <w:lang w:val="it-IT"/>
        </w:rPr>
        <w:t>c</w:t>
      </w:r>
      <w:r w:rsidR="00C36955" w:rsidRPr="00C36955">
        <w:rPr>
          <w:rFonts w:ascii="Century" w:hAnsi="Century"/>
          <w:sz w:val="24"/>
          <w:szCs w:val="24"/>
          <w:lang w:val="it-IT"/>
        </w:rPr>
        <w:t>ale</w:t>
      </w:r>
      <w:r w:rsidRPr="00C36955">
        <w:rPr>
          <w:rFonts w:ascii="Century" w:hAnsi="Century"/>
          <w:sz w:val="24"/>
          <w:szCs w:val="24"/>
          <w:lang w:val="it-IT"/>
        </w:rPr>
        <w:t xml:space="preserve"> Comando Sezione Polizia Stradale esprime parere favore</w:t>
      </w:r>
      <w:r w:rsidR="00C36955">
        <w:rPr>
          <w:rFonts w:ascii="Century" w:hAnsi="Century"/>
          <w:sz w:val="24"/>
          <w:szCs w:val="24"/>
          <w:lang w:val="it-IT"/>
        </w:rPr>
        <w:t xml:space="preserve">vole alla sospensione della circolazione, fornendo al riguardo le prescrizioni riportate nel </w:t>
      </w:r>
      <w:proofErr w:type="spellStart"/>
      <w:r w:rsidR="00C36955">
        <w:rPr>
          <w:rFonts w:ascii="Century" w:hAnsi="Century"/>
          <w:sz w:val="24"/>
          <w:szCs w:val="24"/>
          <w:lang w:val="it-IT"/>
        </w:rPr>
        <w:t>sottoindicato</w:t>
      </w:r>
      <w:proofErr w:type="spellEnd"/>
      <w:r w:rsidR="00C36955">
        <w:rPr>
          <w:rFonts w:ascii="Century" w:hAnsi="Century"/>
          <w:sz w:val="24"/>
          <w:szCs w:val="24"/>
          <w:lang w:val="it-IT"/>
        </w:rPr>
        <w:t xml:space="preserve"> dispositivo</w:t>
      </w:r>
      <w:r w:rsidR="009A2433" w:rsidRPr="00C36955">
        <w:rPr>
          <w:rFonts w:ascii="Century" w:hAnsi="Century"/>
          <w:sz w:val="24"/>
          <w:szCs w:val="24"/>
          <w:lang w:val="it-IT"/>
        </w:rPr>
        <w:t>;</w:t>
      </w:r>
      <w:r w:rsidR="00690220" w:rsidRPr="00C36955">
        <w:rPr>
          <w:rFonts w:ascii="Century" w:hAnsi="Century"/>
          <w:sz w:val="24"/>
          <w:szCs w:val="24"/>
          <w:lang w:val="it-IT"/>
        </w:rPr>
        <w:t xml:space="preserve"> </w:t>
      </w:r>
    </w:p>
    <w:p w:rsidR="0017679B" w:rsidRPr="00F3627C" w:rsidRDefault="001654F3" w:rsidP="001654F3">
      <w:pPr>
        <w:ind w:firstLine="709"/>
        <w:jc w:val="both"/>
        <w:rPr>
          <w:rFonts w:ascii="Century" w:hAnsi="Century"/>
          <w:szCs w:val="24"/>
        </w:rPr>
      </w:pPr>
      <w:r w:rsidRPr="00F3627C">
        <w:rPr>
          <w:rFonts w:ascii="Century" w:hAnsi="Century"/>
          <w:b/>
          <w:szCs w:val="24"/>
        </w:rPr>
        <w:t xml:space="preserve">VISTI </w:t>
      </w:r>
      <w:r w:rsidR="00A85035" w:rsidRPr="00F3627C">
        <w:rPr>
          <w:rFonts w:ascii="Century" w:hAnsi="Century"/>
          <w:szCs w:val="24"/>
        </w:rPr>
        <w:t xml:space="preserve">gli articoli 6, 7 </w:t>
      </w:r>
      <w:r w:rsidRPr="00F3627C">
        <w:rPr>
          <w:rFonts w:ascii="Century" w:hAnsi="Century"/>
          <w:szCs w:val="24"/>
        </w:rPr>
        <w:t xml:space="preserve">e </w:t>
      </w:r>
      <w:r w:rsidR="00A85035" w:rsidRPr="00F3627C">
        <w:rPr>
          <w:rFonts w:ascii="Century" w:hAnsi="Century"/>
          <w:szCs w:val="24"/>
        </w:rPr>
        <w:t>9</w:t>
      </w:r>
      <w:r w:rsidRPr="00F3627C">
        <w:rPr>
          <w:rFonts w:ascii="Century" w:hAnsi="Century"/>
          <w:szCs w:val="24"/>
        </w:rPr>
        <w:t xml:space="preserve"> del Decreto Legislativo 30 aprile 1992, n. 28</w:t>
      </w:r>
      <w:r w:rsidR="0017679B" w:rsidRPr="00F3627C">
        <w:rPr>
          <w:rFonts w:ascii="Century" w:hAnsi="Century"/>
          <w:szCs w:val="24"/>
        </w:rPr>
        <w:t>5 e successive modificazioni;</w:t>
      </w:r>
    </w:p>
    <w:p w:rsidR="00922C3D" w:rsidRPr="00F3627C" w:rsidRDefault="00922C3D" w:rsidP="00922C3D">
      <w:pPr>
        <w:autoSpaceDE w:val="0"/>
        <w:autoSpaceDN w:val="0"/>
        <w:adjustRightInd w:val="0"/>
        <w:ind w:firstLine="709"/>
        <w:jc w:val="both"/>
        <w:rPr>
          <w:rFonts w:ascii="Century" w:eastAsiaTheme="minorHAnsi" w:hAnsi="Century"/>
          <w:szCs w:val="24"/>
          <w:lang w:eastAsia="en-US"/>
        </w:rPr>
      </w:pPr>
      <w:r w:rsidRPr="00F3627C">
        <w:rPr>
          <w:rFonts w:ascii="Century" w:eastAsiaTheme="minorHAnsi" w:hAnsi="Century"/>
          <w:b/>
          <w:szCs w:val="24"/>
          <w:lang w:eastAsia="en-US"/>
        </w:rPr>
        <w:t>RICHIAMATA</w:t>
      </w:r>
      <w:r w:rsidRPr="00F3627C">
        <w:rPr>
          <w:rFonts w:ascii="Century" w:eastAsiaTheme="minorHAnsi" w:hAnsi="Century"/>
          <w:szCs w:val="24"/>
          <w:lang w:eastAsia="en-US"/>
        </w:rPr>
        <w:t xml:space="preserve"> la circolare del Ministero dell’Interno n. 300/A/6989/20/116/1/1 in data 29 settembre 2020, la quale precisa che il Prefetto ed il Sindaco </w:t>
      </w:r>
      <w:r w:rsidR="000B31E9" w:rsidRPr="00F3627C">
        <w:rPr>
          <w:rFonts w:ascii="Century" w:eastAsiaTheme="minorHAnsi" w:hAnsi="Century"/>
          <w:szCs w:val="24"/>
          <w:lang w:eastAsia="en-US"/>
        </w:rPr>
        <w:t>emettono, ciascuno per quanto di rispettiva competenza,</w:t>
      </w:r>
      <w:r w:rsidRPr="00F3627C">
        <w:rPr>
          <w:rFonts w:ascii="Century" w:eastAsiaTheme="minorHAnsi" w:hAnsi="Century"/>
          <w:szCs w:val="24"/>
          <w:lang w:eastAsia="en-US"/>
        </w:rPr>
        <w:t xml:space="preserve"> un proprio provvedimento di sospensione della circolazione, in occasione di competizioni ciclistiche su strada. In particolare, il Prefetto, ai sensi dell’art. 6, comma 1, del </w:t>
      </w:r>
      <w:r w:rsidRPr="00F3627C">
        <w:rPr>
          <w:rFonts w:ascii="Century" w:eastAsiaTheme="minorHAnsi" w:hAnsi="Century"/>
          <w:szCs w:val="24"/>
          <w:lang w:eastAsia="en-US"/>
        </w:rPr>
        <w:lastRenderedPageBreak/>
        <w:t>Codice della Strada è competente quando il transito dei partecipanti interessa strade in ambito extraurbano; mentre il Sindaco è competente per le strade del centro abitato, ai sensi dell’art. 7, comma 1, del Codice della Strada;</w:t>
      </w:r>
    </w:p>
    <w:p w:rsidR="001654F3" w:rsidRPr="00F3627C" w:rsidRDefault="009E3A04" w:rsidP="001654F3">
      <w:pPr>
        <w:ind w:firstLine="709"/>
        <w:jc w:val="both"/>
        <w:rPr>
          <w:rFonts w:ascii="Century" w:hAnsi="Century"/>
          <w:szCs w:val="24"/>
        </w:rPr>
      </w:pPr>
      <w:r w:rsidRPr="00F3627C">
        <w:rPr>
          <w:rFonts w:ascii="Century" w:hAnsi="Century"/>
          <w:b/>
          <w:szCs w:val="24"/>
        </w:rPr>
        <w:t>RITENUTO</w:t>
      </w:r>
      <w:r w:rsidRPr="00F3627C">
        <w:rPr>
          <w:rFonts w:ascii="Century" w:hAnsi="Century"/>
          <w:szCs w:val="24"/>
        </w:rPr>
        <w:t xml:space="preserve">, </w:t>
      </w:r>
      <w:r w:rsidR="001654F3" w:rsidRPr="00F3627C">
        <w:rPr>
          <w:rFonts w:ascii="Century" w:hAnsi="Century"/>
          <w:szCs w:val="24"/>
        </w:rPr>
        <w:t>pertanto</w:t>
      </w:r>
      <w:r w:rsidRPr="00F3627C">
        <w:rPr>
          <w:rFonts w:ascii="Century" w:hAnsi="Century"/>
          <w:szCs w:val="24"/>
        </w:rPr>
        <w:t xml:space="preserve">, </w:t>
      </w:r>
      <w:r w:rsidR="001654F3" w:rsidRPr="00F3627C">
        <w:rPr>
          <w:rFonts w:ascii="Century" w:hAnsi="Century"/>
          <w:szCs w:val="24"/>
        </w:rPr>
        <w:t>di dover</w:t>
      </w:r>
      <w:r w:rsidR="008B501B" w:rsidRPr="00F3627C">
        <w:rPr>
          <w:rFonts w:ascii="Century" w:hAnsi="Century"/>
          <w:szCs w:val="24"/>
        </w:rPr>
        <w:t>e</w:t>
      </w:r>
      <w:r w:rsidR="001654F3" w:rsidRPr="00F3627C">
        <w:rPr>
          <w:rFonts w:ascii="Century" w:hAnsi="Century"/>
          <w:szCs w:val="24"/>
        </w:rPr>
        <w:t xml:space="preserve"> disporre, ai fini della sicurezza della circolazione, la sospensione</w:t>
      </w:r>
      <w:r w:rsidR="00EB0877">
        <w:rPr>
          <w:rFonts w:ascii="Century" w:hAnsi="Century"/>
          <w:szCs w:val="24"/>
        </w:rPr>
        <w:t xml:space="preserve"> del traffico veicolare lungo i percorsi di gara indicati</w:t>
      </w:r>
      <w:r w:rsidR="001654F3" w:rsidRPr="00F3627C">
        <w:rPr>
          <w:rFonts w:ascii="Century" w:hAnsi="Century"/>
          <w:szCs w:val="24"/>
        </w:rPr>
        <w:t xml:space="preserve"> nel programma della manifestazione</w:t>
      </w:r>
      <w:r w:rsidR="008359A7" w:rsidRPr="00F3627C">
        <w:rPr>
          <w:rFonts w:ascii="Century" w:hAnsi="Century"/>
          <w:szCs w:val="24"/>
        </w:rPr>
        <w:t xml:space="preserve"> ciclistica</w:t>
      </w:r>
      <w:r w:rsidR="008359A7" w:rsidRPr="00F3627C">
        <w:rPr>
          <w:rFonts w:ascii="Century" w:hAnsi="Century"/>
        </w:rPr>
        <w:t xml:space="preserve"> </w:t>
      </w:r>
      <w:r w:rsidR="008359A7" w:rsidRPr="00F3627C">
        <w:rPr>
          <w:rFonts w:ascii="Century" w:hAnsi="Century"/>
          <w:szCs w:val="24"/>
        </w:rPr>
        <w:t xml:space="preserve">denominata </w:t>
      </w:r>
      <w:r w:rsidR="00865BA7" w:rsidRPr="00F3627C">
        <w:rPr>
          <w:rFonts w:ascii="Century" w:hAnsi="Century"/>
          <w:szCs w:val="24"/>
        </w:rPr>
        <w:t>“</w:t>
      </w:r>
      <w:r w:rsidR="00BE5AF4">
        <w:rPr>
          <w:rFonts w:ascii="Century" w:hAnsi="Century"/>
          <w:szCs w:val="24"/>
        </w:rPr>
        <w:t>2</w:t>
      </w:r>
      <w:r w:rsidR="00EB0877">
        <w:rPr>
          <w:rFonts w:ascii="Century" w:hAnsi="Century"/>
          <w:szCs w:val="24"/>
        </w:rPr>
        <w:t>° TROFEO PONENTE ROSA</w:t>
      </w:r>
      <w:r w:rsidR="00440C3F" w:rsidRPr="00F3627C">
        <w:rPr>
          <w:rFonts w:ascii="Century" w:hAnsi="Century"/>
          <w:szCs w:val="24"/>
        </w:rPr>
        <w:t>”</w:t>
      </w:r>
      <w:r w:rsidR="008571E6" w:rsidRPr="00F3627C">
        <w:rPr>
          <w:rFonts w:ascii="Century" w:hAnsi="Century"/>
          <w:szCs w:val="24"/>
        </w:rPr>
        <w:t>,</w:t>
      </w:r>
      <w:r w:rsidR="00574902">
        <w:rPr>
          <w:rFonts w:ascii="Century" w:hAnsi="Century"/>
          <w:szCs w:val="24"/>
        </w:rPr>
        <w:t xml:space="preserve"> per la terza, quarta e quinta tappa,</w:t>
      </w:r>
      <w:r w:rsidR="008571E6" w:rsidRPr="00F3627C">
        <w:rPr>
          <w:rFonts w:ascii="Century" w:hAnsi="Century"/>
          <w:szCs w:val="24"/>
        </w:rPr>
        <w:t xml:space="preserve"> ai sensi del comma 7-bis dell’art. 9 del decreto legislativo 30 aprile 1992, n. 285</w:t>
      </w:r>
      <w:r w:rsidR="001654F3" w:rsidRPr="00F3627C">
        <w:rPr>
          <w:rFonts w:ascii="Century" w:hAnsi="Century"/>
          <w:szCs w:val="24"/>
        </w:rPr>
        <w:t xml:space="preserve">; </w:t>
      </w:r>
      <w:r w:rsidR="008359A7" w:rsidRPr="00F3627C">
        <w:rPr>
          <w:rFonts w:ascii="Century" w:hAnsi="Century"/>
          <w:szCs w:val="24"/>
        </w:rPr>
        <w:t xml:space="preserve"> </w:t>
      </w:r>
      <w:r w:rsidR="00440C3F" w:rsidRPr="00F3627C">
        <w:rPr>
          <w:rFonts w:ascii="Century" w:hAnsi="Century"/>
          <w:szCs w:val="24"/>
        </w:rPr>
        <w:t xml:space="preserve"> </w:t>
      </w:r>
    </w:p>
    <w:p w:rsidR="00574902" w:rsidRDefault="00C25122" w:rsidP="00574902">
      <w:pPr>
        <w:ind w:firstLine="709"/>
        <w:jc w:val="both"/>
        <w:rPr>
          <w:rFonts w:ascii="Century" w:hAnsi="Century"/>
          <w:szCs w:val="24"/>
        </w:rPr>
      </w:pPr>
      <w:r>
        <w:rPr>
          <w:rFonts w:ascii="Century" w:hAnsi="Century"/>
          <w:b/>
          <w:szCs w:val="24"/>
        </w:rPr>
        <w:t>RICHIAMATE</w:t>
      </w:r>
      <w:r w:rsidR="00922C3D" w:rsidRPr="00F3627C">
        <w:rPr>
          <w:rFonts w:ascii="Century" w:hAnsi="Century"/>
          <w:szCs w:val="24"/>
        </w:rPr>
        <w:t xml:space="preserve"> le circolari</w:t>
      </w:r>
      <w:r w:rsidR="008359A7" w:rsidRPr="00F3627C">
        <w:rPr>
          <w:rFonts w:ascii="Century" w:hAnsi="Century"/>
          <w:szCs w:val="24"/>
        </w:rPr>
        <w:t xml:space="preserve"> del Ministero dell’Interno n. </w:t>
      </w:r>
      <w:r w:rsidR="00922C3D" w:rsidRPr="00F3627C">
        <w:rPr>
          <w:rFonts w:ascii="Century" w:hAnsi="Century"/>
          <w:szCs w:val="24"/>
        </w:rPr>
        <w:t>300/A/1/33730/116/1 del 2 maggio 2008, n. 300/A/10164/19/116/1/1 del 27 novembre 2019</w:t>
      </w:r>
      <w:r w:rsidR="000321AE" w:rsidRPr="00F3627C">
        <w:rPr>
          <w:rFonts w:ascii="Century" w:hAnsi="Century"/>
          <w:szCs w:val="24"/>
        </w:rPr>
        <w:t>, n. 300/A/6989/20/116/1/1 in data 29 settembre 2020</w:t>
      </w:r>
      <w:r w:rsidR="00922C3D" w:rsidRPr="00F3627C">
        <w:rPr>
          <w:rFonts w:ascii="Century" w:hAnsi="Century"/>
          <w:szCs w:val="24"/>
        </w:rPr>
        <w:t>;</w:t>
      </w:r>
      <w:r w:rsidR="00440C3F" w:rsidRPr="00F3627C">
        <w:rPr>
          <w:rFonts w:ascii="Century" w:hAnsi="Century"/>
          <w:szCs w:val="24"/>
        </w:rPr>
        <w:t xml:space="preserve"> </w:t>
      </w:r>
    </w:p>
    <w:p w:rsidR="003546BF" w:rsidRDefault="003546BF" w:rsidP="00574902">
      <w:pPr>
        <w:ind w:firstLine="709"/>
        <w:jc w:val="both"/>
        <w:rPr>
          <w:rFonts w:ascii="Century" w:hAnsi="Century"/>
        </w:rPr>
      </w:pPr>
      <w:r w:rsidRPr="003546BF">
        <w:rPr>
          <w:rFonts w:ascii="Century" w:hAnsi="Century"/>
          <w:b/>
        </w:rPr>
        <w:t>VISTO</w:t>
      </w:r>
      <w:r w:rsidRPr="003546BF">
        <w:rPr>
          <w:rFonts w:ascii="Century" w:hAnsi="Century"/>
        </w:rPr>
        <w:t xml:space="preserve"> l’atto </w:t>
      </w:r>
      <w:proofErr w:type="spellStart"/>
      <w:r w:rsidRPr="003546BF">
        <w:rPr>
          <w:rFonts w:ascii="Century" w:hAnsi="Century"/>
        </w:rPr>
        <w:t>prot</w:t>
      </w:r>
      <w:proofErr w:type="spellEnd"/>
      <w:r w:rsidRPr="003546BF">
        <w:rPr>
          <w:rFonts w:ascii="Century" w:hAnsi="Century"/>
        </w:rPr>
        <w:t>. n. 1710 in data 13 gennaio 2023, con il quale il Prefetto  conferisce, ai sensi dell’art. 14, comma 1, del d.lgs. n. 139/2000, al viceprefetto aggiunto dott. Marco Freccero la reggenza di questa Area, denominata, a decorrere dal 9 aprile 2021, Area II “Sistema sanzionatorio amministrativo, affari legali, contenzioso e rappresentanza in giudizio”, per effetto del D.M. 5 novembre 2020“;</w:t>
      </w:r>
    </w:p>
    <w:p w:rsidR="00DF430C" w:rsidRPr="003546BF" w:rsidRDefault="00DF430C" w:rsidP="00574902">
      <w:pPr>
        <w:ind w:firstLine="709"/>
        <w:jc w:val="both"/>
        <w:rPr>
          <w:rFonts w:ascii="Century" w:hAnsi="Century"/>
        </w:rPr>
      </w:pPr>
    </w:p>
    <w:p w:rsidR="00D17BB5" w:rsidRPr="00F3627C" w:rsidRDefault="00D17BB5" w:rsidP="00D17BB5">
      <w:pPr>
        <w:jc w:val="center"/>
        <w:rPr>
          <w:rFonts w:ascii="Century" w:hAnsi="Century"/>
          <w:b/>
          <w:szCs w:val="24"/>
        </w:rPr>
      </w:pPr>
      <w:r w:rsidRPr="00F3627C">
        <w:rPr>
          <w:rFonts w:ascii="Century" w:hAnsi="Century"/>
          <w:b/>
          <w:szCs w:val="24"/>
        </w:rPr>
        <w:t>S I   D I S P O N E</w:t>
      </w:r>
    </w:p>
    <w:p w:rsidR="00D17BB5" w:rsidRPr="00F3627C" w:rsidRDefault="00D17BB5" w:rsidP="00D17BB5">
      <w:pPr>
        <w:rPr>
          <w:rFonts w:ascii="Century" w:hAnsi="Century"/>
          <w:b/>
          <w:szCs w:val="24"/>
        </w:rPr>
      </w:pPr>
    </w:p>
    <w:p w:rsidR="00D17BB5" w:rsidRDefault="002F5366" w:rsidP="00D17BB5">
      <w:pPr>
        <w:rPr>
          <w:rFonts w:ascii="Century" w:hAnsi="Century"/>
          <w:szCs w:val="24"/>
        </w:rPr>
      </w:pPr>
      <w:r w:rsidRPr="00F3627C">
        <w:rPr>
          <w:rFonts w:ascii="Century" w:hAnsi="Century"/>
          <w:szCs w:val="24"/>
        </w:rPr>
        <w:t>c</w:t>
      </w:r>
      <w:r w:rsidR="00D61B9D" w:rsidRPr="00F3627C">
        <w:rPr>
          <w:rFonts w:ascii="Century" w:hAnsi="Century"/>
          <w:szCs w:val="24"/>
        </w:rPr>
        <w:t xml:space="preserve">he </w:t>
      </w:r>
      <w:r w:rsidR="00D17BB5" w:rsidRPr="00F3627C">
        <w:rPr>
          <w:rFonts w:ascii="Century" w:hAnsi="Century"/>
          <w:szCs w:val="24"/>
        </w:rPr>
        <w:t>le premesse fanno parte integrante e sostanziale del presente atto;</w:t>
      </w:r>
    </w:p>
    <w:p w:rsidR="007420DA" w:rsidRPr="00F3627C" w:rsidRDefault="007420DA" w:rsidP="00D17BB5">
      <w:pPr>
        <w:rPr>
          <w:rFonts w:ascii="Century" w:hAnsi="Century"/>
          <w:szCs w:val="24"/>
        </w:rPr>
      </w:pPr>
    </w:p>
    <w:p w:rsidR="00552AFB" w:rsidRPr="00F3627C" w:rsidRDefault="0017679B" w:rsidP="00F04DB9">
      <w:pPr>
        <w:pStyle w:val="Titolo2"/>
        <w:ind w:left="0" w:firstLine="0"/>
        <w:jc w:val="center"/>
        <w:rPr>
          <w:rFonts w:ascii="Century" w:hAnsi="Century"/>
          <w:sz w:val="24"/>
          <w:szCs w:val="24"/>
          <w:u w:val="none"/>
        </w:rPr>
      </w:pPr>
      <w:r w:rsidRPr="00F3627C">
        <w:rPr>
          <w:rFonts w:ascii="Century" w:hAnsi="Century"/>
          <w:sz w:val="24"/>
          <w:szCs w:val="24"/>
          <w:u w:val="none"/>
        </w:rPr>
        <w:t xml:space="preserve">S I   </w:t>
      </w:r>
      <w:r w:rsidR="00552AFB" w:rsidRPr="00F3627C">
        <w:rPr>
          <w:rFonts w:ascii="Century" w:hAnsi="Century"/>
          <w:sz w:val="24"/>
          <w:szCs w:val="24"/>
          <w:u w:val="none"/>
        </w:rPr>
        <w:t>O R D I N A</w:t>
      </w:r>
    </w:p>
    <w:p w:rsidR="00FB0307" w:rsidRPr="00F3627C" w:rsidRDefault="00FB0307" w:rsidP="00FB0307">
      <w:pPr>
        <w:rPr>
          <w:rFonts w:ascii="Century" w:hAnsi="Century"/>
          <w:szCs w:val="24"/>
        </w:rPr>
      </w:pPr>
    </w:p>
    <w:p w:rsidR="007E7207" w:rsidRDefault="00FF6E17" w:rsidP="007E7207">
      <w:pPr>
        <w:pStyle w:val="Rientrocorpodeltesto3"/>
        <w:ind w:left="0" w:firstLine="708"/>
        <w:jc w:val="both"/>
        <w:rPr>
          <w:rFonts w:ascii="Century" w:hAnsi="Century"/>
          <w:sz w:val="24"/>
          <w:szCs w:val="24"/>
          <w:lang w:val="it-IT"/>
        </w:rPr>
      </w:pPr>
      <w:r w:rsidRPr="00F3627C">
        <w:rPr>
          <w:rFonts w:ascii="Century" w:hAnsi="Century"/>
          <w:sz w:val="24"/>
          <w:szCs w:val="24"/>
          <w:lang w:val="it-IT"/>
        </w:rPr>
        <w:t xml:space="preserve">la </w:t>
      </w:r>
      <w:r w:rsidR="00FB0307" w:rsidRPr="00F3627C">
        <w:rPr>
          <w:rFonts w:ascii="Century" w:hAnsi="Century"/>
          <w:sz w:val="24"/>
          <w:szCs w:val="24"/>
        </w:rPr>
        <w:t xml:space="preserve">sospensione </w:t>
      </w:r>
      <w:r w:rsidRPr="00F3627C">
        <w:rPr>
          <w:rFonts w:ascii="Century" w:hAnsi="Century"/>
          <w:sz w:val="24"/>
          <w:szCs w:val="24"/>
          <w:lang w:val="it-IT"/>
        </w:rPr>
        <w:t xml:space="preserve">temporanea </w:t>
      </w:r>
      <w:r w:rsidR="00FB0307" w:rsidRPr="00F3627C">
        <w:rPr>
          <w:rFonts w:ascii="Century" w:hAnsi="Century"/>
          <w:sz w:val="24"/>
          <w:szCs w:val="24"/>
        </w:rPr>
        <w:t xml:space="preserve">della </w:t>
      </w:r>
      <w:r w:rsidR="00FB0307" w:rsidRPr="00F3627C">
        <w:rPr>
          <w:rFonts w:ascii="Century" w:hAnsi="Century"/>
          <w:sz w:val="24"/>
          <w:szCs w:val="24"/>
          <w:lang w:val="it-IT"/>
        </w:rPr>
        <w:t>circolazione</w:t>
      </w:r>
      <w:r w:rsidRPr="00F3627C">
        <w:rPr>
          <w:rFonts w:ascii="Century" w:hAnsi="Century"/>
          <w:sz w:val="24"/>
          <w:szCs w:val="24"/>
          <w:lang w:val="it-IT"/>
        </w:rPr>
        <w:t xml:space="preserve"> </w:t>
      </w:r>
      <w:r w:rsidR="006F065F" w:rsidRPr="00F3627C">
        <w:rPr>
          <w:rFonts w:ascii="Century" w:hAnsi="Century"/>
          <w:sz w:val="24"/>
          <w:szCs w:val="24"/>
          <w:lang w:val="it-IT"/>
        </w:rPr>
        <w:t>di qualsiasi veicolo</w:t>
      </w:r>
      <w:r w:rsidR="005F327C" w:rsidRPr="00F3627C">
        <w:rPr>
          <w:rFonts w:ascii="Century" w:hAnsi="Century"/>
          <w:sz w:val="24"/>
          <w:szCs w:val="24"/>
          <w:lang w:val="it-IT"/>
        </w:rPr>
        <w:t>,</w:t>
      </w:r>
      <w:r w:rsidR="001101AA">
        <w:rPr>
          <w:rFonts w:ascii="Century" w:hAnsi="Century"/>
          <w:sz w:val="24"/>
          <w:szCs w:val="24"/>
          <w:lang w:val="it-IT"/>
        </w:rPr>
        <w:t xml:space="preserve"> in entrambi i </w:t>
      </w:r>
      <w:r w:rsidR="009E2FA5" w:rsidRPr="00F3627C">
        <w:rPr>
          <w:rFonts w:ascii="Century" w:hAnsi="Century"/>
          <w:sz w:val="24"/>
          <w:szCs w:val="24"/>
          <w:lang w:val="it-IT"/>
        </w:rPr>
        <w:t>sensi di marcia</w:t>
      </w:r>
      <w:r w:rsidR="005F327C" w:rsidRPr="00F3627C">
        <w:rPr>
          <w:rFonts w:ascii="Century" w:hAnsi="Century"/>
          <w:sz w:val="24"/>
          <w:szCs w:val="24"/>
          <w:lang w:val="it-IT"/>
        </w:rPr>
        <w:t>,</w:t>
      </w:r>
      <w:r w:rsidR="005A58CF" w:rsidRPr="005A58CF">
        <w:t xml:space="preserve"> </w:t>
      </w:r>
      <w:r w:rsidR="005A58CF" w:rsidRPr="005A58CF">
        <w:rPr>
          <w:rFonts w:ascii="Century" w:hAnsi="Century"/>
          <w:sz w:val="24"/>
          <w:szCs w:val="24"/>
          <w:lang w:val="it-IT"/>
        </w:rPr>
        <w:t>durante il passaggio dei concorrenti e comunque per il tempo strettamente necessario allo s</w:t>
      </w:r>
      <w:r w:rsidR="005A58CF">
        <w:rPr>
          <w:rFonts w:ascii="Century" w:hAnsi="Century"/>
          <w:sz w:val="24"/>
          <w:szCs w:val="24"/>
          <w:lang w:val="it-IT"/>
        </w:rPr>
        <w:t xml:space="preserve">volgimento della manifestazione, </w:t>
      </w:r>
      <w:r w:rsidR="004822E6" w:rsidRPr="00F3627C">
        <w:rPr>
          <w:rFonts w:ascii="Century" w:hAnsi="Century"/>
          <w:sz w:val="24"/>
          <w:szCs w:val="24"/>
          <w:lang w:val="it-IT"/>
        </w:rPr>
        <w:t xml:space="preserve">nelle strade extraurbane interessate dal </w:t>
      </w:r>
      <w:r w:rsidR="00AE1948" w:rsidRPr="00F3627C">
        <w:rPr>
          <w:rFonts w:ascii="Century" w:hAnsi="Century"/>
          <w:sz w:val="24"/>
          <w:szCs w:val="24"/>
          <w:lang w:val="it-IT"/>
        </w:rPr>
        <w:t>percorso della</w:t>
      </w:r>
      <w:r w:rsidR="00693886">
        <w:rPr>
          <w:rFonts w:ascii="Century" w:hAnsi="Century"/>
          <w:sz w:val="24"/>
          <w:szCs w:val="24"/>
          <w:lang w:val="it-IT"/>
        </w:rPr>
        <w:t xml:space="preserve"> </w:t>
      </w:r>
      <w:r w:rsidR="007E7207">
        <w:rPr>
          <w:rFonts w:ascii="Century" w:hAnsi="Century"/>
          <w:sz w:val="24"/>
          <w:szCs w:val="24"/>
          <w:lang w:val="it-IT"/>
        </w:rPr>
        <w:t>quarta e quinta</w:t>
      </w:r>
      <w:r w:rsidR="00693886">
        <w:rPr>
          <w:rFonts w:ascii="Century" w:hAnsi="Century"/>
          <w:sz w:val="24"/>
          <w:szCs w:val="24"/>
          <w:lang w:val="it-IT"/>
        </w:rPr>
        <w:t xml:space="preserve"> tappa </w:t>
      </w:r>
      <w:r w:rsidR="007E7207" w:rsidRPr="00F3627C">
        <w:rPr>
          <w:rFonts w:ascii="Century" w:hAnsi="Century"/>
          <w:sz w:val="24"/>
          <w:szCs w:val="24"/>
          <w:lang w:val="it-IT"/>
        </w:rPr>
        <w:t>della manifestazione</w:t>
      </w:r>
      <w:r w:rsidR="007E7207" w:rsidRPr="00F3627C">
        <w:rPr>
          <w:rFonts w:ascii="Century" w:hAnsi="Century"/>
          <w:sz w:val="24"/>
          <w:szCs w:val="24"/>
        </w:rPr>
        <w:t xml:space="preserve"> ciclistica denominata “</w:t>
      </w:r>
      <w:r w:rsidR="007E7207">
        <w:rPr>
          <w:rFonts w:ascii="Century" w:hAnsi="Century"/>
          <w:sz w:val="24"/>
          <w:szCs w:val="24"/>
          <w:lang w:val="it-IT"/>
        </w:rPr>
        <w:t>2° TROFEO PONENTE ROSA</w:t>
      </w:r>
      <w:r w:rsidR="007E7207" w:rsidRPr="00F3627C">
        <w:rPr>
          <w:rFonts w:ascii="Century" w:hAnsi="Century"/>
          <w:sz w:val="24"/>
          <w:szCs w:val="24"/>
          <w:lang w:val="it-IT"/>
        </w:rPr>
        <w:t>”</w:t>
      </w:r>
      <w:r w:rsidR="007E7207" w:rsidRPr="00F3627C">
        <w:rPr>
          <w:rFonts w:ascii="Century" w:hAnsi="Century"/>
          <w:bCs/>
          <w:sz w:val="24"/>
          <w:szCs w:val="24"/>
        </w:rPr>
        <w:t>,</w:t>
      </w:r>
      <w:r w:rsidR="007E7207" w:rsidRPr="00F3627C">
        <w:rPr>
          <w:rFonts w:ascii="Century" w:hAnsi="Century"/>
          <w:b/>
          <w:bCs/>
          <w:sz w:val="24"/>
          <w:szCs w:val="24"/>
          <w:lang w:val="it-IT"/>
        </w:rPr>
        <w:t xml:space="preserve"> </w:t>
      </w:r>
      <w:r w:rsidR="007E7207" w:rsidRPr="00F3627C">
        <w:rPr>
          <w:rFonts w:ascii="Century" w:hAnsi="Century"/>
          <w:sz w:val="24"/>
          <w:szCs w:val="24"/>
        </w:rPr>
        <w:t>in programma</w:t>
      </w:r>
      <w:r w:rsidR="007E7207">
        <w:rPr>
          <w:rFonts w:ascii="Century" w:hAnsi="Century"/>
          <w:sz w:val="24"/>
          <w:szCs w:val="24"/>
          <w:lang w:val="it-IT"/>
        </w:rPr>
        <w:t>, rispettivamente:</w:t>
      </w:r>
    </w:p>
    <w:p w:rsidR="007E7207" w:rsidRDefault="007E7207" w:rsidP="007E7207">
      <w:pPr>
        <w:pStyle w:val="Rientrocorpodeltesto3"/>
        <w:numPr>
          <w:ilvl w:val="0"/>
          <w:numId w:val="14"/>
        </w:numPr>
        <w:jc w:val="both"/>
        <w:rPr>
          <w:rFonts w:ascii="Century" w:hAnsi="Century"/>
          <w:sz w:val="24"/>
          <w:szCs w:val="24"/>
          <w:lang w:val="it-IT"/>
        </w:rPr>
      </w:pPr>
      <w:r>
        <w:rPr>
          <w:rFonts w:ascii="Century" w:hAnsi="Century"/>
          <w:sz w:val="24"/>
          <w:szCs w:val="24"/>
          <w:lang w:val="it-IT"/>
        </w:rPr>
        <w:t>il giorno 10 marzo 2023, con partenza alle ore 13, da San Bartolomeo al Mare (IM) e arrivo a Diano Marina (IM) alle ore 15.25;</w:t>
      </w:r>
    </w:p>
    <w:p w:rsidR="007E7207" w:rsidRDefault="007E7207" w:rsidP="007E7207">
      <w:pPr>
        <w:pStyle w:val="Rientrocorpodeltesto3"/>
        <w:numPr>
          <w:ilvl w:val="0"/>
          <w:numId w:val="14"/>
        </w:numPr>
        <w:jc w:val="both"/>
        <w:rPr>
          <w:rFonts w:ascii="Century" w:hAnsi="Century"/>
          <w:sz w:val="24"/>
          <w:szCs w:val="24"/>
          <w:lang w:val="it-IT"/>
        </w:rPr>
      </w:pPr>
      <w:r>
        <w:rPr>
          <w:rFonts w:ascii="Century" w:hAnsi="Century"/>
          <w:sz w:val="24"/>
          <w:szCs w:val="24"/>
          <w:lang w:val="it-IT"/>
        </w:rPr>
        <w:t>il giorno 11 marzo 2023, con partenza alle ore 13, da Diano Marina (IM) e arrivo a Diano Marina (IM), alle ore 16.15 circa</w:t>
      </w:r>
      <w:r>
        <w:rPr>
          <w:rFonts w:ascii="Century" w:hAnsi="Century"/>
          <w:sz w:val="24"/>
          <w:szCs w:val="24"/>
          <w:lang w:val="it-IT"/>
        </w:rPr>
        <w:t>.</w:t>
      </w:r>
    </w:p>
    <w:p w:rsidR="00693886" w:rsidRDefault="00166C56" w:rsidP="009118AA">
      <w:pPr>
        <w:pStyle w:val="Rientrocorpodeltesto3"/>
        <w:ind w:left="0" w:firstLine="0"/>
        <w:jc w:val="both"/>
        <w:rPr>
          <w:rFonts w:ascii="Century" w:hAnsi="Century"/>
          <w:sz w:val="24"/>
          <w:szCs w:val="24"/>
          <w:lang w:val="it-IT"/>
        </w:rPr>
      </w:pPr>
      <w:r>
        <w:rPr>
          <w:rFonts w:ascii="Century" w:hAnsi="Century"/>
          <w:sz w:val="24"/>
          <w:szCs w:val="24"/>
          <w:lang w:val="it-IT"/>
        </w:rPr>
        <w:tab/>
      </w:r>
    </w:p>
    <w:p w:rsidR="006F09B6" w:rsidRDefault="00191457" w:rsidP="00693886">
      <w:pPr>
        <w:pStyle w:val="Rientrocorpodeltesto3"/>
        <w:ind w:left="0" w:firstLine="709"/>
        <w:jc w:val="both"/>
        <w:rPr>
          <w:rFonts w:ascii="Century" w:hAnsi="Century"/>
          <w:sz w:val="24"/>
          <w:szCs w:val="24"/>
          <w:lang w:val="it-IT"/>
        </w:rPr>
      </w:pPr>
      <w:r w:rsidRPr="009118AA">
        <w:rPr>
          <w:rFonts w:ascii="Century" w:hAnsi="Century"/>
          <w:sz w:val="24"/>
          <w:szCs w:val="24"/>
          <w:lang w:val="it-IT"/>
        </w:rPr>
        <w:lastRenderedPageBreak/>
        <w:t>Inoltre</w:t>
      </w:r>
      <w:r w:rsidR="00E05BC5" w:rsidRPr="009118AA">
        <w:rPr>
          <w:rFonts w:ascii="Century" w:hAnsi="Century"/>
          <w:sz w:val="24"/>
          <w:szCs w:val="24"/>
          <w:lang w:val="it-IT"/>
        </w:rPr>
        <w:t>,</w:t>
      </w:r>
      <w:r w:rsidRPr="009118AA">
        <w:rPr>
          <w:rFonts w:ascii="Century" w:hAnsi="Century"/>
          <w:sz w:val="24"/>
          <w:szCs w:val="24"/>
          <w:lang w:val="it-IT"/>
        </w:rPr>
        <w:t xml:space="preserve"> tenuto conto</w:t>
      </w:r>
      <w:r w:rsidR="00832549" w:rsidRPr="009118AA">
        <w:rPr>
          <w:rFonts w:ascii="Century" w:hAnsi="Century"/>
          <w:sz w:val="24"/>
          <w:szCs w:val="24"/>
          <w:lang w:val="it-IT"/>
        </w:rPr>
        <w:t xml:space="preserve"> de</w:t>
      </w:r>
      <w:r w:rsidR="00F04DB9">
        <w:rPr>
          <w:rFonts w:ascii="Century" w:hAnsi="Century"/>
          <w:sz w:val="24"/>
          <w:szCs w:val="24"/>
          <w:lang w:val="it-IT"/>
        </w:rPr>
        <w:t>ll’atto autorizzativo</w:t>
      </w:r>
      <w:r w:rsidR="00832549" w:rsidRPr="009118AA">
        <w:rPr>
          <w:rFonts w:ascii="Century" w:hAnsi="Century"/>
          <w:sz w:val="24"/>
          <w:szCs w:val="24"/>
          <w:lang w:val="it-IT"/>
        </w:rPr>
        <w:t xml:space="preserve"> richiamat</w:t>
      </w:r>
      <w:r w:rsidR="00F04DB9">
        <w:rPr>
          <w:rFonts w:ascii="Century" w:hAnsi="Century"/>
          <w:sz w:val="24"/>
          <w:szCs w:val="24"/>
          <w:lang w:val="it-IT"/>
        </w:rPr>
        <w:t>o</w:t>
      </w:r>
      <w:r w:rsidR="00832549" w:rsidRPr="009118AA">
        <w:rPr>
          <w:rFonts w:ascii="Century" w:hAnsi="Century"/>
          <w:sz w:val="24"/>
          <w:szCs w:val="24"/>
          <w:lang w:val="it-IT"/>
        </w:rPr>
        <w:t xml:space="preserve"> nelle premesse, </w:t>
      </w:r>
      <w:r w:rsidRPr="009118AA">
        <w:rPr>
          <w:rFonts w:ascii="Century" w:hAnsi="Century"/>
          <w:sz w:val="24"/>
          <w:szCs w:val="24"/>
          <w:lang w:val="it-IT"/>
        </w:rPr>
        <w:t>la sospensione della circolazione</w:t>
      </w:r>
      <w:r w:rsidR="00AD3DEB" w:rsidRPr="009118AA">
        <w:rPr>
          <w:rFonts w:ascii="Century" w:hAnsi="Century"/>
          <w:sz w:val="24"/>
          <w:szCs w:val="24"/>
          <w:lang w:val="it-IT"/>
        </w:rPr>
        <w:t xml:space="preserve"> o la limitazione della stessa non può comunque avere durata superiore a </w:t>
      </w:r>
      <w:r w:rsidR="00703EC2" w:rsidRPr="009118AA">
        <w:rPr>
          <w:rFonts w:ascii="Century" w:hAnsi="Century"/>
          <w:sz w:val="24"/>
          <w:szCs w:val="24"/>
          <w:lang w:val="it-IT"/>
        </w:rPr>
        <w:t>30</w:t>
      </w:r>
      <w:r w:rsidR="00AD3DEB" w:rsidRPr="009118AA">
        <w:rPr>
          <w:rFonts w:ascii="Century" w:hAnsi="Century"/>
          <w:sz w:val="24"/>
          <w:szCs w:val="24"/>
          <w:lang w:val="it-IT"/>
        </w:rPr>
        <w:t xml:space="preserve"> minuti, secondo quanto previsto dall’art.</w:t>
      </w:r>
      <w:r w:rsidR="009810A5" w:rsidRPr="009118AA">
        <w:rPr>
          <w:rFonts w:ascii="Century" w:hAnsi="Century"/>
          <w:sz w:val="24"/>
          <w:szCs w:val="24"/>
          <w:lang w:val="it-IT"/>
        </w:rPr>
        <w:t xml:space="preserve"> </w:t>
      </w:r>
      <w:r w:rsidR="00AD3DEB" w:rsidRPr="009118AA">
        <w:rPr>
          <w:rFonts w:ascii="Century" w:hAnsi="Century"/>
          <w:sz w:val="24"/>
          <w:szCs w:val="24"/>
          <w:lang w:val="it-IT"/>
        </w:rPr>
        <w:t>8, comma 3,</w:t>
      </w:r>
      <w:r w:rsidR="009810A5" w:rsidRPr="009118AA">
        <w:rPr>
          <w:rFonts w:ascii="Century" w:hAnsi="Century"/>
          <w:sz w:val="24"/>
          <w:szCs w:val="24"/>
          <w:lang w:val="it-IT"/>
        </w:rPr>
        <w:t xml:space="preserve"> </w:t>
      </w:r>
      <w:r w:rsidR="00AD3DEB" w:rsidRPr="009118AA">
        <w:rPr>
          <w:rFonts w:ascii="Century" w:hAnsi="Century"/>
          <w:sz w:val="24"/>
          <w:szCs w:val="24"/>
          <w:lang w:val="it-IT"/>
        </w:rPr>
        <w:t>del “</w:t>
      </w:r>
      <w:r w:rsidR="00F104AB" w:rsidRPr="009118AA">
        <w:rPr>
          <w:rFonts w:ascii="Century" w:hAnsi="Century"/>
          <w:sz w:val="24"/>
          <w:szCs w:val="24"/>
          <w:lang w:val="it-IT"/>
        </w:rPr>
        <w:t>Disciplinare per le scorte tecniche alle competizioni ciclistiche su strada” approvato con provvedimento del Ministero delle Infrastrutture e dei Trasporti del 27 novembre 2002, n. 29 e successive modifiche.</w:t>
      </w:r>
    </w:p>
    <w:p w:rsidR="00B62824" w:rsidRDefault="00B62824" w:rsidP="00F104AB">
      <w:pPr>
        <w:pStyle w:val="Rientrocorpodeltesto3"/>
        <w:ind w:left="0" w:firstLine="708"/>
        <w:jc w:val="both"/>
        <w:rPr>
          <w:rFonts w:ascii="Century" w:hAnsi="Century"/>
          <w:sz w:val="24"/>
          <w:szCs w:val="24"/>
          <w:lang w:val="it-IT"/>
        </w:rPr>
      </w:pPr>
      <w:r w:rsidRPr="009118AA">
        <w:rPr>
          <w:rFonts w:ascii="Century" w:hAnsi="Century"/>
          <w:sz w:val="24"/>
          <w:szCs w:val="24"/>
          <w:lang w:val="it-IT"/>
        </w:rPr>
        <w:t>La sospensione della circolazione dovrà avvenire</w:t>
      </w:r>
      <w:r w:rsidR="00316B49" w:rsidRPr="009118AA">
        <w:rPr>
          <w:rFonts w:ascii="Century" w:hAnsi="Century"/>
          <w:sz w:val="24"/>
          <w:szCs w:val="24"/>
          <w:lang w:val="it-IT"/>
        </w:rPr>
        <w:t>, secondo le modalità che saranno di seguito precisate,</w:t>
      </w:r>
      <w:r w:rsidRPr="009118AA">
        <w:rPr>
          <w:rFonts w:ascii="Century" w:hAnsi="Century"/>
          <w:sz w:val="24"/>
          <w:szCs w:val="24"/>
          <w:lang w:val="it-IT"/>
        </w:rPr>
        <w:t xml:space="preserve"> prima del transito del veicolo “</w:t>
      </w:r>
      <w:r w:rsidR="00316B49" w:rsidRPr="009118AA">
        <w:rPr>
          <w:rFonts w:ascii="Century" w:hAnsi="Century"/>
          <w:sz w:val="24"/>
          <w:szCs w:val="24"/>
          <w:lang w:val="it-IT"/>
        </w:rPr>
        <w:t>Inizio gara ciclistica</w:t>
      </w:r>
      <w:r w:rsidRPr="009118AA">
        <w:rPr>
          <w:rFonts w:ascii="Century" w:hAnsi="Century"/>
          <w:sz w:val="24"/>
          <w:szCs w:val="24"/>
          <w:lang w:val="it-IT"/>
        </w:rPr>
        <w:t>”, fermo restando che la riapertura della regolare circolazione potrà comunque avvenire dopo il passaggio dell’auto con il cartello mobile indicante “</w:t>
      </w:r>
      <w:r w:rsidR="00316B49" w:rsidRPr="009118AA">
        <w:rPr>
          <w:rFonts w:ascii="Century" w:hAnsi="Century"/>
          <w:sz w:val="24"/>
          <w:szCs w:val="24"/>
          <w:lang w:val="it-IT"/>
        </w:rPr>
        <w:t>Fine gara ciclistica</w:t>
      </w:r>
      <w:r w:rsidRPr="009118AA">
        <w:rPr>
          <w:rFonts w:ascii="Century" w:hAnsi="Century"/>
          <w:sz w:val="24"/>
          <w:szCs w:val="24"/>
          <w:lang w:val="it-IT"/>
        </w:rPr>
        <w:t>”.</w:t>
      </w:r>
      <w:r w:rsidRPr="00F104AB">
        <w:rPr>
          <w:rFonts w:ascii="Century" w:hAnsi="Century"/>
          <w:sz w:val="24"/>
          <w:szCs w:val="24"/>
          <w:lang w:val="it-IT"/>
        </w:rPr>
        <w:t xml:space="preserve"> </w:t>
      </w:r>
    </w:p>
    <w:p w:rsidR="001C0AF0" w:rsidRDefault="001C0AF0" w:rsidP="00F104AB">
      <w:pPr>
        <w:pStyle w:val="Rientrocorpodeltesto3"/>
        <w:ind w:left="0" w:firstLine="708"/>
        <w:jc w:val="both"/>
        <w:rPr>
          <w:rFonts w:ascii="Century" w:hAnsi="Century"/>
          <w:sz w:val="24"/>
          <w:szCs w:val="24"/>
          <w:lang w:val="it-IT"/>
        </w:rPr>
      </w:pPr>
      <w:r>
        <w:rPr>
          <w:rFonts w:ascii="Century" w:hAnsi="Century"/>
          <w:sz w:val="24"/>
          <w:szCs w:val="24"/>
          <w:lang w:val="it-IT"/>
        </w:rPr>
        <w:t>In adesione al parere espresso dal locale Comando Sezione Polizia S</w:t>
      </w:r>
      <w:r w:rsidR="00773765">
        <w:rPr>
          <w:rFonts w:ascii="Century" w:hAnsi="Century"/>
          <w:sz w:val="24"/>
          <w:szCs w:val="24"/>
          <w:lang w:val="it-IT"/>
        </w:rPr>
        <w:t xml:space="preserve">tradale, </w:t>
      </w:r>
      <w:r>
        <w:rPr>
          <w:rFonts w:ascii="Century" w:hAnsi="Century"/>
          <w:sz w:val="24"/>
          <w:szCs w:val="24"/>
          <w:lang w:val="it-IT"/>
        </w:rPr>
        <w:t>l</w:t>
      </w:r>
      <w:r w:rsidR="006F09B6">
        <w:rPr>
          <w:rFonts w:ascii="Century" w:hAnsi="Century"/>
          <w:sz w:val="24"/>
          <w:szCs w:val="24"/>
          <w:lang w:val="it-IT"/>
        </w:rPr>
        <w:t>’Organizzazione deve</w:t>
      </w:r>
      <w:r>
        <w:rPr>
          <w:rFonts w:ascii="Century" w:hAnsi="Century"/>
          <w:sz w:val="24"/>
          <w:szCs w:val="24"/>
          <w:lang w:val="it-IT"/>
        </w:rPr>
        <w:t>:</w:t>
      </w:r>
    </w:p>
    <w:p w:rsidR="001C0AF0" w:rsidRDefault="006F09B6" w:rsidP="001C0AF0">
      <w:pPr>
        <w:pStyle w:val="Rientrocorpodeltesto3"/>
        <w:numPr>
          <w:ilvl w:val="0"/>
          <w:numId w:val="11"/>
        </w:numPr>
        <w:jc w:val="both"/>
        <w:rPr>
          <w:rFonts w:ascii="Century" w:hAnsi="Century"/>
          <w:sz w:val="24"/>
          <w:szCs w:val="24"/>
          <w:lang w:val="it-IT"/>
        </w:rPr>
      </w:pPr>
      <w:r>
        <w:rPr>
          <w:rFonts w:ascii="Century" w:hAnsi="Century"/>
          <w:sz w:val="24"/>
          <w:szCs w:val="24"/>
          <w:lang w:val="it-IT"/>
        </w:rPr>
        <w:t>provvedere alla previsione di itinerari alternativi su cui poter deviare il  traffico delle stra</w:t>
      </w:r>
      <w:r w:rsidR="001C0AF0">
        <w:rPr>
          <w:rFonts w:ascii="Century" w:hAnsi="Century"/>
          <w:sz w:val="24"/>
          <w:szCs w:val="24"/>
          <w:lang w:val="it-IT"/>
        </w:rPr>
        <w:t>de interessate alla sospensione;</w:t>
      </w:r>
    </w:p>
    <w:p w:rsidR="001C0AF0" w:rsidRDefault="006F09B6" w:rsidP="001C0AF0">
      <w:pPr>
        <w:pStyle w:val="Rientrocorpodeltesto3"/>
        <w:numPr>
          <w:ilvl w:val="0"/>
          <w:numId w:val="11"/>
        </w:numPr>
        <w:jc w:val="both"/>
        <w:rPr>
          <w:rFonts w:ascii="Century" w:hAnsi="Century"/>
          <w:sz w:val="24"/>
          <w:szCs w:val="24"/>
          <w:lang w:val="it-IT"/>
        </w:rPr>
      </w:pPr>
      <w:r w:rsidRPr="001C0AF0">
        <w:rPr>
          <w:rFonts w:ascii="Century" w:hAnsi="Century"/>
          <w:sz w:val="24"/>
          <w:szCs w:val="24"/>
          <w:lang w:val="it-IT"/>
        </w:rPr>
        <w:t>predisporre un idoneo servizio posizionando specifica segnaletica in corrispondenza delle intersezioni stradali che interessano il transito della corsa</w:t>
      </w:r>
      <w:r w:rsidR="00B84C9E" w:rsidRPr="001C0AF0">
        <w:rPr>
          <w:rFonts w:ascii="Century" w:hAnsi="Century"/>
          <w:sz w:val="24"/>
          <w:szCs w:val="24"/>
          <w:lang w:val="it-IT"/>
        </w:rPr>
        <w:t xml:space="preserve"> in modo che tutti gli utenti della strada siano resi edotti della sospensione temporanea della circolaz</w:t>
      </w:r>
      <w:r w:rsidR="001C0AF0">
        <w:rPr>
          <w:rFonts w:ascii="Century" w:hAnsi="Century"/>
          <w:sz w:val="24"/>
          <w:szCs w:val="24"/>
          <w:lang w:val="it-IT"/>
        </w:rPr>
        <w:t>ione e dei percorsi alternativi</w:t>
      </w:r>
      <w:r w:rsidR="00DA1C23">
        <w:rPr>
          <w:rFonts w:ascii="Century" w:hAnsi="Century"/>
          <w:sz w:val="24"/>
          <w:szCs w:val="24"/>
          <w:lang w:val="it-IT"/>
        </w:rPr>
        <w:t>;</w:t>
      </w:r>
    </w:p>
    <w:p w:rsidR="001C0AF0" w:rsidRDefault="001C0AF0" w:rsidP="001C0AF0">
      <w:pPr>
        <w:pStyle w:val="Rientrocorpodeltesto3"/>
        <w:numPr>
          <w:ilvl w:val="0"/>
          <w:numId w:val="11"/>
        </w:numPr>
        <w:jc w:val="both"/>
        <w:rPr>
          <w:rFonts w:ascii="Century" w:hAnsi="Century"/>
          <w:sz w:val="24"/>
          <w:szCs w:val="24"/>
          <w:lang w:val="it-IT"/>
        </w:rPr>
      </w:pPr>
      <w:r>
        <w:rPr>
          <w:rFonts w:ascii="Century" w:hAnsi="Century"/>
          <w:sz w:val="24"/>
          <w:szCs w:val="24"/>
          <w:lang w:val="it-IT"/>
        </w:rPr>
        <w:t xml:space="preserve">considerata la natura della competizione, nonché i percorsi che interesseranno località rivierasche in giornate infrasettimanali, </w:t>
      </w:r>
      <w:r w:rsidR="00DA1C23">
        <w:rPr>
          <w:rFonts w:ascii="Century" w:hAnsi="Century"/>
          <w:sz w:val="24"/>
          <w:szCs w:val="24"/>
          <w:lang w:val="it-IT"/>
        </w:rPr>
        <w:t xml:space="preserve">valutare e provvedere </w:t>
      </w:r>
      <w:r>
        <w:rPr>
          <w:rFonts w:ascii="Century" w:hAnsi="Century"/>
          <w:sz w:val="24"/>
          <w:szCs w:val="24"/>
          <w:lang w:val="it-IT"/>
        </w:rPr>
        <w:t>ad un ottimale impiego di volontari e di un congruo numero di addetti alle segnalazioni aggiuntive (ASA) lungo i percorsi di gara nonostante il disciplinare non preveda l’utilizzo di quest’ultima figura per il numero inferiore a 200 partecipanti</w:t>
      </w:r>
      <w:r w:rsidR="00C36955">
        <w:rPr>
          <w:rFonts w:ascii="Century" w:hAnsi="Century"/>
          <w:sz w:val="24"/>
          <w:szCs w:val="24"/>
          <w:lang w:val="it-IT"/>
        </w:rPr>
        <w:t>.</w:t>
      </w:r>
    </w:p>
    <w:p w:rsidR="00665FAE" w:rsidRPr="001C0AF0" w:rsidRDefault="00B62824" w:rsidP="001C0AF0">
      <w:pPr>
        <w:pStyle w:val="Rientrocorpodeltesto3"/>
        <w:ind w:left="0" w:firstLine="709"/>
        <w:jc w:val="both"/>
        <w:rPr>
          <w:rFonts w:ascii="Century" w:hAnsi="Century"/>
          <w:sz w:val="24"/>
          <w:szCs w:val="24"/>
          <w:lang w:val="it-IT"/>
        </w:rPr>
      </w:pPr>
      <w:r w:rsidRPr="001C0AF0">
        <w:rPr>
          <w:rFonts w:ascii="Century" w:hAnsi="Century"/>
          <w:sz w:val="24"/>
          <w:szCs w:val="24"/>
          <w:lang w:val="it-IT"/>
        </w:rPr>
        <w:t>Inoltre, d</w:t>
      </w:r>
      <w:r w:rsidR="00851FC5" w:rsidRPr="001C0AF0">
        <w:rPr>
          <w:rFonts w:ascii="Century" w:hAnsi="Century"/>
          <w:sz w:val="24"/>
          <w:szCs w:val="24"/>
          <w:lang w:val="it-IT"/>
        </w:rPr>
        <w:t>urante il periodo di sospensione della circolazione</w:t>
      </w:r>
      <w:r w:rsidR="009B240E" w:rsidRPr="001C0AF0">
        <w:rPr>
          <w:rFonts w:ascii="Century" w:hAnsi="Century"/>
          <w:sz w:val="24"/>
          <w:szCs w:val="24"/>
          <w:lang w:val="it-IT"/>
        </w:rPr>
        <w:t>,</w:t>
      </w:r>
      <w:r w:rsidR="00851FC5" w:rsidRPr="001C0AF0">
        <w:rPr>
          <w:rFonts w:ascii="Century" w:hAnsi="Century"/>
          <w:sz w:val="24"/>
          <w:szCs w:val="24"/>
          <w:lang w:val="it-IT"/>
        </w:rPr>
        <w:t xml:space="preserve"> </w:t>
      </w:r>
      <w:r w:rsidR="001C0AF0">
        <w:rPr>
          <w:rFonts w:ascii="Century" w:hAnsi="Century"/>
          <w:sz w:val="24"/>
          <w:szCs w:val="24"/>
          <w:lang w:val="it-IT"/>
        </w:rPr>
        <w:t xml:space="preserve">che deve interessare </w:t>
      </w:r>
      <w:r w:rsidR="000962AF" w:rsidRPr="001C0AF0">
        <w:rPr>
          <w:rFonts w:ascii="Century" w:hAnsi="Century"/>
          <w:sz w:val="24"/>
          <w:szCs w:val="24"/>
          <w:lang w:val="it-IT"/>
        </w:rPr>
        <w:t>entrambi i sensi di marcia, deve essere vietato il transito di qualsiasi altro veicolo non al seguito della gara; deve essere fatto obbligo a tutti i conducenti di veicoli provenienti da strada o da aree che intersecano o si immettono su quella interessata al transito della gara di arrestarsi e non impegnarla</w:t>
      </w:r>
      <w:r w:rsidR="009B240E" w:rsidRPr="001C0AF0">
        <w:rPr>
          <w:rFonts w:ascii="Century" w:hAnsi="Century"/>
          <w:sz w:val="24"/>
          <w:szCs w:val="24"/>
          <w:lang w:val="it-IT"/>
        </w:rPr>
        <w:t>,</w:t>
      </w:r>
      <w:r w:rsidR="000962AF" w:rsidRPr="001C0AF0">
        <w:rPr>
          <w:rFonts w:ascii="Century" w:hAnsi="Century"/>
          <w:sz w:val="24"/>
          <w:szCs w:val="24"/>
          <w:lang w:val="it-IT"/>
        </w:rPr>
        <w:t xml:space="preserve"> rispettando le segnalazioni del personale preposto; deve essere vietato attraversare la strada a veicoli o pedoni.</w:t>
      </w:r>
    </w:p>
    <w:p w:rsidR="00B84C9E" w:rsidRPr="00B84C9E" w:rsidRDefault="00B84C9E" w:rsidP="00B84C9E">
      <w:pPr>
        <w:pStyle w:val="Rientrocorpodeltesto3"/>
        <w:ind w:left="0" w:firstLine="708"/>
        <w:jc w:val="both"/>
        <w:rPr>
          <w:rFonts w:ascii="Century" w:hAnsi="Century"/>
          <w:sz w:val="24"/>
          <w:szCs w:val="24"/>
          <w:lang w:val="it-IT"/>
        </w:rPr>
      </w:pPr>
      <w:r w:rsidRPr="00C36955">
        <w:rPr>
          <w:rFonts w:ascii="Century" w:hAnsi="Century"/>
          <w:sz w:val="24"/>
          <w:szCs w:val="24"/>
          <w:lang w:val="it-IT"/>
        </w:rPr>
        <w:t xml:space="preserve">La Sezione Polizia Stradale di Savona provvede </w:t>
      </w:r>
      <w:r w:rsidR="00703EC2" w:rsidRPr="00C36955">
        <w:rPr>
          <w:rFonts w:ascii="Century" w:hAnsi="Century"/>
          <w:sz w:val="24"/>
          <w:szCs w:val="24"/>
          <w:lang w:val="it-IT"/>
        </w:rPr>
        <w:t xml:space="preserve">al servizio di scorta con l’impiego di </w:t>
      </w:r>
      <w:r w:rsidR="003A091B" w:rsidRPr="00C36955">
        <w:rPr>
          <w:rFonts w:ascii="Century" w:hAnsi="Century"/>
          <w:sz w:val="24"/>
          <w:szCs w:val="24"/>
          <w:lang w:val="it-IT"/>
        </w:rPr>
        <w:t>tre</w:t>
      </w:r>
      <w:r w:rsidR="00703EC2" w:rsidRPr="00C36955">
        <w:rPr>
          <w:rFonts w:ascii="Century" w:hAnsi="Century"/>
          <w:sz w:val="24"/>
          <w:szCs w:val="24"/>
          <w:lang w:val="it-IT"/>
        </w:rPr>
        <w:t xml:space="preserve"> pattuglie automontate e </w:t>
      </w:r>
      <w:r w:rsidR="003A091B" w:rsidRPr="00C36955">
        <w:rPr>
          <w:rFonts w:ascii="Century" w:hAnsi="Century"/>
          <w:sz w:val="24"/>
          <w:szCs w:val="24"/>
          <w:lang w:val="it-IT"/>
        </w:rPr>
        <w:t>dieci</w:t>
      </w:r>
      <w:r w:rsidR="00D1295C" w:rsidRPr="00C36955">
        <w:rPr>
          <w:rFonts w:ascii="Century" w:hAnsi="Century"/>
          <w:sz w:val="24"/>
          <w:szCs w:val="24"/>
          <w:lang w:val="it-IT"/>
        </w:rPr>
        <w:t xml:space="preserve"> motociclisti che saranno coadiuvati da </w:t>
      </w:r>
      <w:r w:rsidR="003A091B" w:rsidRPr="00C36955">
        <w:rPr>
          <w:rFonts w:ascii="Century" w:hAnsi="Century"/>
          <w:sz w:val="24"/>
          <w:szCs w:val="24"/>
          <w:lang w:val="it-IT"/>
        </w:rPr>
        <w:t>dodici</w:t>
      </w:r>
      <w:r w:rsidR="00E05BC5" w:rsidRPr="00C36955">
        <w:rPr>
          <w:rFonts w:ascii="Century" w:hAnsi="Century"/>
          <w:sz w:val="24"/>
          <w:szCs w:val="24"/>
          <w:lang w:val="it-IT"/>
        </w:rPr>
        <w:t xml:space="preserve"> </w:t>
      </w:r>
      <w:r w:rsidR="00703EC2" w:rsidRPr="00C36955">
        <w:rPr>
          <w:rFonts w:ascii="Century" w:hAnsi="Century"/>
          <w:sz w:val="24"/>
          <w:szCs w:val="24"/>
          <w:lang w:val="it-IT"/>
        </w:rPr>
        <w:t xml:space="preserve">motociclisti </w:t>
      </w:r>
      <w:r w:rsidR="00D1295C" w:rsidRPr="00C36955">
        <w:rPr>
          <w:rFonts w:ascii="Century" w:hAnsi="Century"/>
          <w:sz w:val="24"/>
          <w:szCs w:val="24"/>
          <w:lang w:val="it-IT"/>
        </w:rPr>
        <w:t xml:space="preserve">muniti di regolare abilitazione di cui al richiamato  </w:t>
      </w:r>
      <w:r w:rsidR="00D1295C" w:rsidRPr="00C36955">
        <w:rPr>
          <w:rFonts w:ascii="Century" w:hAnsi="Century"/>
          <w:sz w:val="24"/>
          <w:szCs w:val="24"/>
          <w:lang w:val="it-IT"/>
        </w:rPr>
        <w:lastRenderedPageBreak/>
        <w:t>“Disciplinare per le scorte tecniche alle competizioni sportive ciclistiche su strada” del 27 novembre 200</w:t>
      </w:r>
      <w:r w:rsidR="00703EC2" w:rsidRPr="00C36955">
        <w:rPr>
          <w:rFonts w:ascii="Century" w:hAnsi="Century"/>
          <w:sz w:val="24"/>
          <w:szCs w:val="24"/>
          <w:lang w:val="it-IT"/>
        </w:rPr>
        <w:t>2, n. 29 e successive modifiche.</w:t>
      </w:r>
    </w:p>
    <w:p w:rsidR="00316B49" w:rsidRPr="00F3627C" w:rsidRDefault="00316B49" w:rsidP="00665FAE">
      <w:pPr>
        <w:ind w:firstLine="708"/>
        <w:jc w:val="both"/>
        <w:rPr>
          <w:rFonts w:ascii="Century" w:hAnsi="Century"/>
          <w:szCs w:val="24"/>
        </w:rPr>
      </w:pPr>
    </w:p>
    <w:p w:rsidR="00665FAE" w:rsidRPr="00F3627C" w:rsidRDefault="00665FAE" w:rsidP="00665FAE">
      <w:pPr>
        <w:ind w:firstLine="708"/>
        <w:jc w:val="both"/>
        <w:rPr>
          <w:rFonts w:ascii="Century" w:hAnsi="Century"/>
          <w:szCs w:val="24"/>
        </w:rPr>
      </w:pPr>
    </w:p>
    <w:p w:rsidR="00552AFB" w:rsidRPr="00F3627C" w:rsidRDefault="0017679B" w:rsidP="00552AFB">
      <w:pPr>
        <w:jc w:val="center"/>
        <w:rPr>
          <w:rFonts w:ascii="Century" w:hAnsi="Century"/>
          <w:b/>
          <w:szCs w:val="24"/>
        </w:rPr>
      </w:pPr>
      <w:r w:rsidRPr="00F3627C">
        <w:rPr>
          <w:rFonts w:ascii="Century" w:hAnsi="Century"/>
          <w:b/>
          <w:szCs w:val="24"/>
        </w:rPr>
        <w:t>S</w:t>
      </w:r>
      <w:r w:rsidR="00B168C8" w:rsidRPr="00F3627C">
        <w:rPr>
          <w:rFonts w:ascii="Century" w:hAnsi="Century"/>
          <w:b/>
          <w:szCs w:val="24"/>
        </w:rPr>
        <w:t xml:space="preserve"> </w:t>
      </w:r>
      <w:r w:rsidRPr="00F3627C">
        <w:rPr>
          <w:rFonts w:ascii="Century" w:hAnsi="Century"/>
          <w:b/>
          <w:szCs w:val="24"/>
        </w:rPr>
        <w:t xml:space="preserve">I </w:t>
      </w:r>
      <w:r w:rsidR="00B168C8" w:rsidRPr="00F3627C">
        <w:rPr>
          <w:rFonts w:ascii="Century" w:hAnsi="Century"/>
          <w:b/>
          <w:szCs w:val="24"/>
        </w:rPr>
        <w:t xml:space="preserve">  </w:t>
      </w:r>
      <w:r w:rsidR="00552AFB" w:rsidRPr="00F3627C">
        <w:rPr>
          <w:rFonts w:ascii="Century" w:hAnsi="Century"/>
          <w:b/>
          <w:szCs w:val="24"/>
        </w:rPr>
        <w:t>D</w:t>
      </w:r>
      <w:r w:rsidR="00B168C8" w:rsidRPr="00F3627C">
        <w:rPr>
          <w:rFonts w:ascii="Century" w:hAnsi="Century"/>
          <w:b/>
          <w:szCs w:val="24"/>
        </w:rPr>
        <w:t xml:space="preserve"> </w:t>
      </w:r>
      <w:r w:rsidR="00552AFB" w:rsidRPr="00F3627C">
        <w:rPr>
          <w:rFonts w:ascii="Century" w:hAnsi="Century"/>
          <w:b/>
          <w:szCs w:val="24"/>
        </w:rPr>
        <w:t>I</w:t>
      </w:r>
      <w:r w:rsidR="00B168C8" w:rsidRPr="00F3627C">
        <w:rPr>
          <w:rFonts w:ascii="Century" w:hAnsi="Century"/>
          <w:b/>
          <w:szCs w:val="24"/>
        </w:rPr>
        <w:t xml:space="preserve"> </w:t>
      </w:r>
      <w:r w:rsidR="00552AFB" w:rsidRPr="00F3627C">
        <w:rPr>
          <w:rFonts w:ascii="Century" w:hAnsi="Century"/>
          <w:b/>
          <w:szCs w:val="24"/>
        </w:rPr>
        <w:t>S</w:t>
      </w:r>
      <w:r w:rsidR="00B168C8" w:rsidRPr="00F3627C">
        <w:rPr>
          <w:rFonts w:ascii="Century" w:hAnsi="Century"/>
          <w:b/>
          <w:szCs w:val="24"/>
        </w:rPr>
        <w:t xml:space="preserve"> </w:t>
      </w:r>
      <w:r w:rsidR="00552AFB" w:rsidRPr="00F3627C">
        <w:rPr>
          <w:rFonts w:ascii="Century" w:hAnsi="Century"/>
          <w:b/>
          <w:szCs w:val="24"/>
        </w:rPr>
        <w:t>P</w:t>
      </w:r>
      <w:r w:rsidR="00B168C8" w:rsidRPr="00F3627C">
        <w:rPr>
          <w:rFonts w:ascii="Century" w:hAnsi="Century"/>
          <w:b/>
          <w:szCs w:val="24"/>
        </w:rPr>
        <w:t xml:space="preserve"> </w:t>
      </w:r>
      <w:r w:rsidR="00552AFB" w:rsidRPr="00F3627C">
        <w:rPr>
          <w:rFonts w:ascii="Century" w:hAnsi="Century"/>
          <w:b/>
          <w:szCs w:val="24"/>
        </w:rPr>
        <w:t>O</w:t>
      </w:r>
      <w:r w:rsidR="00B168C8" w:rsidRPr="00F3627C">
        <w:rPr>
          <w:rFonts w:ascii="Century" w:hAnsi="Century"/>
          <w:b/>
          <w:szCs w:val="24"/>
        </w:rPr>
        <w:t xml:space="preserve"> </w:t>
      </w:r>
      <w:r w:rsidR="00552AFB" w:rsidRPr="00F3627C">
        <w:rPr>
          <w:rFonts w:ascii="Century" w:hAnsi="Century"/>
          <w:b/>
          <w:szCs w:val="24"/>
        </w:rPr>
        <w:t>N</w:t>
      </w:r>
      <w:r w:rsidR="00B168C8" w:rsidRPr="00F3627C">
        <w:rPr>
          <w:rFonts w:ascii="Century" w:hAnsi="Century"/>
          <w:b/>
          <w:szCs w:val="24"/>
        </w:rPr>
        <w:t xml:space="preserve"> </w:t>
      </w:r>
      <w:r w:rsidR="00552AFB" w:rsidRPr="00F3627C">
        <w:rPr>
          <w:rFonts w:ascii="Century" w:hAnsi="Century"/>
          <w:b/>
          <w:szCs w:val="24"/>
        </w:rPr>
        <w:t>E</w:t>
      </w:r>
    </w:p>
    <w:p w:rsidR="00E22350" w:rsidRPr="00F3627C" w:rsidRDefault="00E22350" w:rsidP="00552AFB">
      <w:pPr>
        <w:jc w:val="center"/>
        <w:rPr>
          <w:rFonts w:ascii="Century" w:hAnsi="Century"/>
          <w:b/>
          <w:szCs w:val="24"/>
        </w:rPr>
      </w:pPr>
    </w:p>
    <w:p w:rsidR="00552AFB" w:rsidRPr="00F3627C" w:rsidRDefault="00D17BB5" w:rsidP="00E91003">
      <w:pPr>
        <w:spacing w:after="120"/>
        <w:jc w:val="both"/>
        <w:rPr>
          <w:rFonts w:ascii="Century" w:hAnsi="Century"/>
          <w:szCs w:val="24"/>
        </w:rPr>
      </w:pPr>
      <w:r w:rsidRPr="00F3627C">
        <w:rPr>
          <w:rFonts w:ascii="Century" w:hAnsi="Century"/>
          <w:szCs w:val="24"/>
        </w:rPr>
        <w:t>inoltre</w:t>
      </w:r>
      <w:r w:rsidR="00552AFB" w:rsidRPr="00F3627C">
        <w:rPr>
          <w:rFonts w:ascii="Century" w:hAnsi="Century"/>
          <w:szCs w:val="24"/>
        </w:rPr>
        <w:t>, che:</w:t>
      </w:r>
    </w:p>
    <w:p w:rsidR="008C2E81" w:rsidRPr="00F3627C" w:rsidRDefault="002F2E5A" w:rsidP="008C2E81">
      <w:pPr>
        <w:numPr>
          <w:ilvl w:val="0"/>
          <w:numId w:val="1"/>
        </w:numPr>
        <w:jc w:val="both"/>
        <w:rPr>
          <w:rFonts w:ascii="Century" w:hAnsi="Century"/>
          <w:szCs w:val="24"/>
        </w:rPr>
      </w:pPr>
      <w:r w:rsidRPr="00F3627C">
        <w:rPr>
          <w:rFonts w:ascii="Century" w:hAnsi="Century"/>
          <w:szCs w:val="24"/>
        </w:rPr>
        <w:t>i Sindaci dei Comuni interessati dal passaggio della carovana ciclistica nei centri abitati curano il raccordo con il presente provvedimento delle ordinanze di limitazione del traffico, dai medesimi adottate ai sensi dell’art. 7, comma 1, del d.lgs. 30 aprile 1992, n. 285;</w:t>
      </w:r>
    </w:p>
    <w:p w:rsidR="00FE7AD1" w:rsidRPr="00F3627C" w:rsidRDefault="00FE7AD1" w:rsidP="008C2E81">
      <w:pPr>
        <w:numPr>
          <w:ilvl w:val="0"/>
          <w:numId w:val="1"/>
        </w:numPr>
        <w:jc w:val="both"/>
        <w:rPr>
          <w:rFonts w:ascii="Century" w:hAnsi="Century"/>
          <w:szCs w:val="24"/>
        </w:rPr>
      </w:pPr>
      <w:r w:rsidRPr="00F3627C">
        <w:rPr>
          <w:rFonts w:ascii="Century" w:hAnsi="Century"/>
          <w:szCs w:val="24"/>
        </w:rPr>
        <w:t xml:space="preserve">gli Organi di </w:t>
      </w:r>
      <w:r w:rsidR="0044515A" w:rsidRPr="00F3627C">
        <w:rPr>
          <w:rFonts w:ascii="Century" w:hAnsi="Century"/>
          <w:szCs w:val="24"/>
        </w:rPr>
        <w:t>P</w:t>
      </w:r>
      <w:r w:rsidRPr="00F3627C">
        <w:rPr>
          <w:rFonts w:ascii="Century" w:hAnsi="Century"/>
          <w:szCs w:val="24"/>
        </w:rPr>
        <w:t>olizia stradale di cui all’art. 12 del d.lgs. 30 aprile 1992, n. 285 sono incaricati dell’esecuzione della presente ordinanza e della verifica del rispetto delle prescrizioni imposte, nonché di quelle dell’autorizzazione allo svolgimento della manifestazione</w:t>
      </w:r>
      <w:r w:rsidR="00D34982" w:rsidRPr="00F3627C">
        <w:rPr>
          <w:rFonts w:ascii="Century" w:hAnsi="Century"/>
          <w:szCs w:val="24"/>
        </w:rPr>
        <w:t>.</w:t>
      </w:r>
      <w:r w:rsidR="00D34982" w:rsidRPr="00F3627C">
        <w:rPr>
          <w:rFonts w:ascii="Century" w:hAnsi="Century"/>
        </w:rPr>
        <w:t xml:space="preserve"> </w:t>
      </w:r>
      <w:r w:rsidR="00D34982" w:rsidRPr="00F3627C">
        <w:rPr>
          <w:rFonts w:ascii="Century" w:hAnsi="Century"/>
          <w:szCs w:val="24"/>
        </w:rPr>
        <w:t>Al fine di consentire il regolare svolgimento della competizione in discorso, è data facoltà alla Polizia Stradale, qualora lo ritenga necessario, di poter procedere anticipatamente alla chiusura della viabilità interessata e di poter adottare provvedimenti contingenti in deroga e ad integrazione del dispositivo sopra indicato</w:t>
      </w:r>
      <w:r w:rsidRPr="00F3627C">
        <w:rPr>
          <w:rFonts w:ascii="Century" w:hAnsi="Century"/>
          <w:szCs w:val="24"/>
        </w:rPr>
        <w:t xml:space="preserve">; </w:t>
      </w:r>
    </w:p>
    <w:p w:rsidR="00552AFB" w:rsidRPr="00F3627C" w:rsidRDefault="00552AFB" w:rsidP="00552AFB">
      <w:pPr>
        <w:numPr>
          <w:ilvl w:val="0"/>
          <w:numId w:val="1"/>
        </w:numPr>
        <w:ind w:left="284" w:hanging="284"/>
        <w:jc w:val="both"/>
        <w:rPr>
          <w:rFonts w:ascii="Century" w:hAnsi="Century"/>
          <w:szCs w:val="24"/>
        </w:rPr>
      </w:pPr>
      <w:r w:rsidRPr="00F3627C">
        <w:rPr>
          <w:rFonts w:ascii="Century" w:hAnsi="Century"/>
          <w:szCs w:val="24"/>
        </w:rPr>
        <w:t>gli Organi di Polizia preposti alla vigilanza o alla tutela delle strade percorse o attraversate curano l’intensificazione della vigilanza sui tratti di strada interessati dalla manifestazione</w:t>
      </w:r>
      <w:r w:rsidR="002157FB" w:rsidRPr="00F3627C">
        <w:rPr>
          <w:rFonts w:ascii="Century" w:hAnsi="Century"/>
          <w:szCs w:val="24"/>
        </w:rPr>
        <w:t>;</w:t>
      </w:r>
    </w:p>
    <w:p w:rsidR="00773765" w:rsidRDefault="002157FB" w:rsidP="00773765">
      <w:pPr>
        <w:numPr>
          <w:ilvl w:val="0"/>
          <w:numId w:val="1"/>
        </w:numPr>
        <w:jc w:val="both"/>
        <w:rPr>
          <w:rFonts w:ascii="Century" w:hAnsi="Century"/>
          <w:szCs w:val="24"/>
        </w:rPr>
      </w:pPr>
      <w:r w:rsidRPr="00F3627C">
        <w:rPr>
          <w:rFonts w:ascii="Century" w:hAnsi="Century"/>
          <w:szCs w:val="24"/>
        </w:rPr>
        <w:t>l</w:t>
      </w:r>
      <w:r w:rsidR="007C6F98" w:rsidRPr="00F3627C">
        <w:rPr>
          <w:rFonts w:ascii="Century" w:hAnsi="Century"/>
          <w:szCs w:val="24"/>
        </w:rPr>
        <w:t>’Organizzazione e gli agenti incaricati dei servizi di polizia stradale d</w:t>
      </w:r>
      <w:r w:rsidR="000E7591" w:rsidRPr="00F3627C">
        <w:rPr>
          <w:rFonts w:ascii="Century" w:hAnsi="Century"/>
          <w:szCs w:val="24"/>
        </w:rPr>
        <w:t>evono</w:t>
      </w:r>
      <w:r w:rsidR="007C6F98" w:rsidRPr="00F3627C">
        <w:rPr>
          <w:rFonts w:ascii="Century" w:hAnsi="Century"/>
          <w:szCs w:val="24"/>
        </w:rPr>
        <w:t xml:space="preserve"> accertare,</w:t>
      </w:r>
      <w:r w:rsidR="0044515A" w:rsidRPr="00F3627C">
        <w:rPr>
          <w:rFonts w:ascii="Century" w:hAnsi="Century"/>
          <w:szCs w:val="24"/>
        </w:rPr>
        <w:t xml:space="preserve"> </w:t>
      </w:r>
      <w:r w:rsidR="007C6F98" w:rsidRPr="00F3627C">
        <w:rPr>
          <w:rFonts w:ascii="Century" w:hAnsi="Century"/>
          <w:szCs w:val="24"/>
        </w:rPr>
        <w:t>nelle ore antecedenti la manifestazione, l’esistenza di situazioni di pericolo, tali da sconsigliare l’effettuazione della manifestazione</w:t>
      </w:r>
      <w:r w:rsidRPr="00F3627C">
        <w:rPr>
          <w:rFonts w:ascii="Century" w:hAnsi="Century"/>
          <w:szCs w:val="24"/>
        </w:rPr>
        <w:t>;</w:t>
      </w:r>
    </w:p>
    <w:p w:rsidR="00773765" w:rsidRDefault="000321AE" w:rsidP="00773765">
      <w:pPr>
        <w:numPr>
          <w:ilvl w:val="0"/>
          <w:numId w:val="1"/>
        </w:numPr>
        <w:jc w:val="both"/>
        <w:rPr>
          <w:rFonts w:ascii="Century" w:hAnsi="Century"/>
          <w:szCs w:val="24"/>
        </w:rPr>
      </w:pPr>
      <w:r w:rsidRPr="00773765">
        <w:rPr>
          <w:rFonts w:ascii="Century" w:hAnsi="Century"/>
          <w:szCs w:val="24"/>
        </w:rPr>
        <w:t>per quanto attiene agli aspetti concernenti l’igiene e la salut</w:t>
      </w:r>
      <w:r w:rsidR="00DD3339" w:rsidRPr="00773765">
        <w:rPr>
          <w:rFonts w:ascii="Century" w:hAnsi="Century"/>
          <w:szCs w:val="24"/>
        </w:rPr>
        <w:t>e</w:t>
      </w:r>
      <w:r w:rsidRPr="00773765">
        <w:rPr>
          <w:rFonts w:ascii="Century" w:hAnsi="Century"/>
          <w:szCs w:val="24"/>
        </w:rPr>
        <w:t xml:space="preserve"> pubblica, le competenti Autorità sanitarie locali adottano gli opportuni provvedimenti atti ad assicurare il rispetto dell’attuale quadro normativo in materia</w:t>
      </w:r>
      <w:r w:rsidR="00773765">
        <w:rPr>
          <w:rFonts w:ascii="Century" w:hAnsi="Century"/>
          <w:szCs w:val="24"/>
        </w:rPr>
        <w:t>.</w:t>
      </w:r>
    </w:p>
    <w:p w:rsidR="007C6F98" w:rsidRPr="00773765" w:rsidRDefault="000E7591" w:rsidP="00773765">
      <w:pPr>
        <w:ind w:firstLine="284"/>
        <w:jc w:val="both"/>
        <w:rPr>
          <w:rFonts w:ascii="Century" w:hAnsi="Century"/>
          <w:szCs w:val="24"/>
        </w:rPr>
      </w:pPr>
      <w:r w:rsidRPr="00773765">
        <w:rPr>
          <w:rFonts w:ascii="Century" w:hAnsi="Century"/>
          <w:szCs w:val="24"/>
        </w:rPr>
        <w:t>L’autorizzazione</w:t>
      </w:r>
      <w:r w:rsidR="0039270C" w:rsidRPr="00773765">
        <w:rPr>
          <w:rFonts w:ascii="Century" w:hAnsi="Century"/>
          <w:szCs w:val="24"/>
        </w:rPr>
        <w:t xml:space="preserve"> di cui alle premesse</w:t>
      </w:r>
      <w:r w:rsidR="007C5614" w:rsidRPr="00773765">
        <w:rPr>
          <w:rFonts w:ascii="Century" w:hAnsi="Century"/>
          <w:szCs w:val="24"/>
        </w:rPr>
        <w:t>, che è valida per i giorni</w:t>
      </w:r>
      <w:r w:rsidR="007C6F98" w:rsidRPr="00773765">
        <w:rPr>
          <w:rFonts w:ascii="Century" w:hAnsi="Century"/>
          <w:szCs w:val="24"/>
        </w:rPr>
        <w:t xml:space="preserve"> e</w:t>
      </w:r>
      <w:r w:rsidR="00A57D59" w:rsidRPr="00773765">
        <w:rPr>
          <w:rFonts w:ascii="Century" w:hAnsi="Century"/>
          <w:szCs w:val="24"/>
        </w:rPr>
        <w:t xml:space="preserve"> con</w:t>
      </w:r>
      <w:r w:rsidR="007C6F98" w:rsidRPr="00773765">
        <w:rPr>
          <w:rFonts w:ascii="Century" w:hAnsi="Century"/>
          <w:szCs w:val="24"/>
        </w:rPr>
        <w:t xml:space="preserve"> le modalità suindicate, è sempre revocabile per motivi di ordine, sicurezza</w:t>
      </w:r>
      <w:r w:rsidR="002157FB" w:rsidRPr="00773765">
        <w:rPr>
          <w:rFonts w:ascii="Century" w:hAnsi="Century"/>
          <w:szCs w:val="24"/>
        </w:rPr>
        <w:t>, salute</w:t>
      </w:r>
      <w:r w:rsidR="007C6F98" w:rsidRPr="00773765">
        <w:rPr>
          <w:rFonts w:ascii="Century" w:hAnsi="Century"/>
          <w:szCs w:val="24"/>
        </w:rPr>
        <w:t xml:space="preserve"> od incolumità pubblica o per inosservanza delle prescrizioni</w:t>
      </w:r>
      <w:r w:rsidR="00011F2E" w:rsidRPr="00773765">
        <w:rPr>
          <w:rFonts w:ascii="Century" w:hAnsi="Century"/>
          <w:szCs w:val="24"/>
        </w:rPr>
        <w:t xml:space="preserve"> a</w:t>
      </w:r>
      <w:r w:rsidR="007C6F98" w:rsidRPr="00773765">
        <w:rPr>
          <w:rFonts w:ascii="Century" w:hAnsi="Century"/>
          <w:szCs w:val="24"/>
        </w:rPr>
        <w:t xml:space="preserve"> cui è vincolata.</w:t>
      </w:r>
    </w:p>
    <w:p w:rsidR="00DB1A55" w:rsidRDefault="00F64ACF" w:rsidP="007C6F98">
      <w:pPr>
        <w:ind w:firstLine="283"/>
        <w:jc w:val="both"/>
        <w:rPr>
          <w:rFonts w:ascii="Century" w:hAnsi="Century"/>
          <w:szCs w:val="24"/>
        </w:rPr>
      </w:pPr>
      <w:r w:rsidRPr="00F3627C">
        <w:rPr>
          <w:rFonts w:ascii="Century" w:eastAsiaTheme="minorHAnsi" w:hAnsi="Century"/>
          <w:szCs w:val="24"/>
          <w:lang w:eastAsia="en-US"/>
        </w:rPr>
        <w:t xml:space="preserve">I </w:t>
      </w:r>
      <w:r w:rsidR="00DB1A55" w:rsidRPr="00F3627C">
        <w:rPr>
          <w:rFonts w:ascii="Century" w:eastAsiaTheme="minorHAnsi" w:hAnsi="Century"/>
          <w:szCs w:val="24"/>
          <w:lang w:eastAsia="en-US"/>
        </w:rPr>
        <w:t xml:space="preserve">Sindaci dei </w:t>
      </w:r>
      <w:r w:rsidRPr="00F3627C">
        <w:rPr>
          <w:rFonts w:ascii="Century" w:eastAsiaTheme="minorHAnsi" w:hAnsi="Century"/>
          <w:szCs w:val="24"/>
          <w:lang w:eastAsia="en-US"/>
        </w:rPr>
        <w:t xml:space="preserve">Comuni interessati </w:t>
      </w:r>
      <w:r w:rsidR="00DB1A55" w:rsidRPr="00F3627C">
        <w:rPr>
          <w:rFonts w:ascii="Century" w:eastAsiaTheme="minorHAnsi" w:hAnsi="Century"/>
          <w:szCs w:val="24"/>
          <w:lang w:eastAsia="en-US"/>
        </w:rPr>
        <w:t xml:space="preserve">danno adeguata pubblicità al contenuto </w:t>
      </w:r>
      <w:r w:rsidRPr="00F3627C">
        <w:rPr>
          <w:rFonts w:ascii="Century" w:eastAsiaTheme="minorHAnsi" w:hAnsi="Century"/>
          <w:szCs w:val="24"/>
          <w:lang w:eastAsia="en-US"/>
        </w:rPr>
        <w:t>d</w:t>
      </w:r>
      <w:r w:rsidR="00DB1A55" w:rsidRPr="00F3627C">
        <w:rPr>
          <w:rFonts w:ascii="Century" w:eastAsiaTheme="minorHAnsi" w:hAnsi="Century"/>
          <w:szCs w:val="24"/>
          <w:lang w:eastAsia="en-US"/>
        </w:rPr>
        <w:t>e</w:t>
      </w:r>
      <w:r w:rsidRPr="00F3627C">
        <w:rPr>
          <w:rFonts w:ascii="Century" w:eastAsiaTheme="minorHAnsi" w:hAnsi="Century"/>
          <w:szCs w:val="24"/>
          <w:lang w:eastAsia="en-US"/>
        </w:rPr>
        <w:t xml:space="preserve">l presente provvedimento </w:t>
      </w:r>
      <w:r w:rsidR="00DB1A55" w:rsidRPr="00F3627C">
        <w:rPr>
          <w:rFonts w:ascii="Century" w:hAnsi="Century"/>
          <w:szCs w:val="24"/>
        </w:rPr>
        <w:t>e delle ordinanze di sospensione della circolazione dagli stessi adottate nei tratti di strada di rispettiva competenza,</w:t>
      </w:r>
      <w:r w:rsidR="00091D0F">
        <w:rPr>
          <w:rFonts w:ascii="Century" w:hAnsi="Century"/>
          <w:szCs w:val="24"/>
        </w:rPr>
        <w:t xml:space="preserve"> </w:t>
      </w:r>
      <w:r w:rsidR="00DB1A55" w:rsidRPr="00F3627C">
        <w:rPr>
          <w:rFonts w:ascii="Century" w:hAnsi="Century"/>
          <w:szCs w:val="24"/>
        </w:rPr>
        <w:t>dandone comunicazione a questa Prefettura.</w:t>
      </w:r>
    </w:p>
    <w:p w:rsidR="00D1295C" w:rsidRPr="00F3627C" w:rsidRDefault="00D1295C" w:rsidP="007C6F98">
      <w:pPr>
        <w:ind w:firstLine="283"/>
        <w:jc w:val="both"/>
        <w:rPr>
          <w:rFonts w:ascii="Century" w:hAnsi="Century"/>
          <w:szCs w:val="24"/>
        </w:rPr>
      </w:pPr>
      <w:r>
        <w:rPr>
          <w:rFonts w:ascii="Century" w:hAnsi="Century"/>
          <w:szCs w:val="24"/>
        </w:rPr>
        <w:lastRenderedPageBreak/>
        <w:t>In conformità alla predetta autorizzazione, gli organizzatori devono provvedere a segnalare l’effettuazione della gara tramite affissione di manifesti lungo il percorso</w:t>
      </w:r>
      <w:r w:rsidR="00F65FEC">
        <w:rPr>
          <w:rFonts w:ascii="Century" w:hAnsi="Century"/>
          <w:szCs w:val="24"/>
        </w:rPr>
        <w:t xml:space="preserve"> e, se del caso, a mezzo di comunicati stampa, nonché mediante apposizione di cartelli all’inizio delle arterie stradali che portano al percorso di gara, precisando gli orari in cui sono impegnati i tratti di strada interessati da detti percorsi e i possibili itinerari alternativi, nonché a segnalare i periodi di sospensione della circolazione stradale disposti con il presente provvedimento o con provvedimento del Sindaco.</w:t>
      </w:r>
    </w:p>
    <w:p w:rsidR="004208B4" w:rsidRPr="00F3627C" w:rsidRDefault="00DB1A55" w:rsidP="007C6F98">
      <w:pPr>
        <w:ind w:firstLine="283"/>
        <w:jc w:val="both"/>
        <w:rPr>
          <w:rFonts w:ascii="Century" w:hAnsi="Century"/>
          <w:szCs w:val="24"/>
        </w:rPr>
      </w:pPr>
      <w:r w:rsidRPr="00F3627C">
        <w:rPr>
          <w:rFonts w:ascii="Century" w:hAnsi="Century"/>
          <w:szCs w:val="24"/>
        </w:rPr>
        <w:t xml:space="preserve"> </w:t>
      </w:r>
      <w:r w:rsidR="003E3F75" w:rsidRPr="00F3627C">
        <w:rPr>
          <w:rFonts w:ascii="Century" w:hAnsi="Century"/>
          <w:szCs w:val="24"/>
        </w:rPr>
        <w:t xml:space="preserve"> </w:t>
      </w:r>
      <w:r w:rsidR="004208B4" w:rsidRPr="00F3627C">
        <w:rPr>
          <w:rFonts w:ascii="Century" w:hAnsi="Century"/>
          <w:szCs w:val="24"/>
        </w:rPr>
        <w:t>Il presente atto è, inoltre, pubblicato sul sito internet della Prefettura – U.T.G. di Savona.</w:t>
      </w:r>
    </w:p>
    <w:p w:rsidR="00925945" w:rsidRDefault="00925945" w:rsidP="007C6F98">
      <w:pPr>
        <w:jc w:val="both"/>
        <w:rPr>
          <w:rFonts w:ascii="Century" w:hAnsi="Century"/>
          <w:szCs w:val="24"/>
        </w:rPr>
      </w:pPr>
    </w:p>
    <w:p w:rsidR="00A7062D" w:rsidRPr="00F3627C" w:rsidRDefault="00A7062D" w:rsidP="007C6F98">
      <w:pPr>
        <w:jc w:val="both"/>
        <w:rPr>
          <w:rFonts w:ascii="Century" w:hAnsi="Century"/>
          <w:szCs w:val="24"/>
        </w:rPr>
      </w:pPr>
    </w:p>
    <w:p w:rsidR="009B240E" w:rsidRPr="00F3627C" w:rsidRDefault="00552AFB" w:rsidP="008C2E81">
      <w:pPr>
        <w:jc w:val="both"/>
        <w:rPr>
          <w:rFonts w:ascii="Century" w:hAnsi="Century"/>
          <w:szCs w:val="24"/>
        </w:rPr>
      </w:pPr>
      <w:r w:rsidRPr="00F3627C">
        <w:rPr>
          <w:rFonts w:ascii="Century" w:hAnsi="Century"/>
          <w:szCs w:val="24"/>
        </w:rPr>
        <w:t>Savona,</w:t>
      </w:r>
      <w:r w:rsidR="001D7078" w:rsidRPr="00F3627C">
        <w:rPr>
          <w:rFonts w:ascii="Century" w:hAnsi="Century"/>
          <w:szCs w:val="24"/>
        </w:rPr>
        <w:t xml:space="preserve"> </w:t>
      </w:r>
      <w:r w:rsidR="00CD70ED">
        <w:rPr>
          <w:rFonts w:ascii="Century" w:hAnsi="Century"/>
          <w:szCs w:val="24"/>
        </w:rPr>
        <w:t>data della firma digitale</w:t>
      </w:r>
      <w:r w:rsidR="008C2E81" w:rsidRPr="00F3627C">
        <w:rPr>
          <w:rFonts w:ascii="Century" w:hAnsi="Century"/>
          <w:szCs w:val="24"/>
        </w:rPr>
        <w:tab/>
      </w:r>
    </w:p>
    <w:p w:rsidR="00F65FEC" w:rsidRDefault="00F65FEC" w:rsidP="008C2E81">
      <w:pPr>
        <w:jc w:val="both"/>
        <w:rPr>
          <w:rFonts w:ascii="Century" w:hAnsi="Century"/>
          <w:szCs w:val="24"/>
        </w:rPr>
      </w:pPr>
    </w:p>
    <w:p w:rsidR="00F65FEC" w:rsidRPr="00F3627C" w:rsidRDefault="00F65FEC" w:rsidP="008C2E81">
      <w:pPr>
        <w:jc w:val="both"/>
        <w:rPr>
          <w:rFonts w:ascii="Century" w:hAnsi="Century"/>
          <w:szCs w:val="24"/>
        </w:rPr>
      </w:pPr>
    </w:p>
    <w:p w:rsidR="008C2E81" w:rsidRPr="00F3627C" w:rsidRDefault="009B240E" w:rsidP="008C2E81">
      <w:pPr>
        <w:jc w:val="both"/>
        <w:rPr>
          <w:rFonts w:ascii="Century" w:hAnsi="Century"/>
          <w:szCs w:val="24"/>
        </w:rPr>
      </w:pP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r>
      <w:r w:rsidR="008C2E81" w:rsidRPr="00F3627C">
        <w:rPr>
          <w:rFonts w:ascii="Century" w:hAnsi="Century"/>
          <w:szCs w:val="24"/>
        </w:rPr>
        <w:tab/>
        <w:t>Il DIRIGENTE DELL’AREA II</w:t>
      </w:r>
      <w:r w:rsidR="00845951">
        <w:rPr>
          <w:rFonts w:ascii="Century" w:hAnsi="Century"/>
          <w:szCs w:val="24"/>
        </w:rPr>
        <w:t xml:space="preserve"> </w:t>
      </w:r>
      <w:proofErr w:type="spellStart"/>
      <w:r w:rsidR="00845951">
        <w:rPr>
          <w:rFonts w:ascii="Century" w:hAnsi="Century"/>
          <w:szCs w:val="24"/>
        </w:rPr>
        <w:t>regg</w:t>
      </w:r>
      <w:proofErr w:type="spellEnd"/>
      <w:r w:rsidR="00845951">
        <w:rPr>
          <w:rFonts w:ascii="Century" w:hAnsi="Century"/>
          <w:szCs w:val="24"/>
        </w:rPr>
        <w:t>.</w:t>
      </w:r>
    </w:p>
    <w:p w:rsidR="008C2E81" w:rsidRPr="00F3627C" w:rsidRDefault="008C2E81" w:rsidP="004651DB">
      <w:pPr>
        <w:jc w:val="both"/>
        <w:rPr>
          <w:rFonts w:ascii="Century" w:hAnsi="Century"/>
          <w:szCs w:val="24"/>
        </w:rPr>
      </w:pP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t xml:space="preserve">                     </w:t>
      </w:r>
      <w:r w:rsidR="000321AE" w:rsidRPr="00F3627C">
        <w:rPr>
          <w:rFonts w:ascii="Century" w:hAnsi="Century"/>
          <w:szCs w:val="24"/>
        </w:rPr>
        <w:tab/>
        <w:t xml:space="preserve">      </w:t>
      </w:r>
      <w:r w:rsidRPr="00F3627C">
        <w:rPr>
          <w:rFonts w:ascii="Century" w:hAnsi="Century"/>
          <w:szCs w:val="24"/>
        </w:rPr>
        <w:t xml:space="preserve">(Freccero)        </w:t>
      </w:r>
    </w:p>
    <w:p w:rsidR="00DC0229" w:rsidRDefault="001C6F84" w:rsidP="004651DB">
      <w:pPr>
        <w:jc w:val="both"/>
        <w:rPr>
          <w:rFonts w:ascii="Century" w:hAnsi="Century"/>
          <w:szCs w:val="24"/>
        </w:rPr>
      </w:pP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r>
      <w:r w:rsidRPr="00F3627C">
        <w:rPr>
          <w:rFonts w:ascii="Century" w:hAnsi="Century"/>
          <w:szCs w:val="24"/>
        </w:rPr>
        <w:tab/>
      </w:r>
    </w:p>
    <w:p w:rsidR="00316B49" w:rsidRDefault="00316B49"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CD70ED" w:rsidRDefault="00CD70ED" w:rsidP="004651DB">
      <w:pPr>
        <w:jc w:val="both"/>
        <w:rPr>
          <w:rFonts w:ascii="Century" w:hAnsi="Century"/>
          <w:szCs w:val="24"/>
        </w:rPr>
      </w:pPr>
    </w:p>
    <w:p w:rsidR="009C5E67" w:rsidRDefault="00AB7D4D" w:rsidP="009C5E67">
      <w:pPr>
        <w:numPr>
          <w:ilvl w:val="0"/>
          <w:numId w:val="2"/>
        </w:numPr>
        <w:jc w:val="both"/>
        <w:rPr>
          <w:rFonts w:ascii="Century" w:hAnsi="Century"/>
          <w:szCs w:val="24"/>
        </w:rPr>
      </w:pPr>
      <w:r w:rsidRPr="00316B49">
        <w:rPr>
          <w:rFonts w:ascii="Century" w:hAnsi="Century"/>
          <w:szCs w:val="24"/>
        </w:rPr>
        <w:t>Provincia di Savona</w:t>
      </w:r>
    </w:p>
    <w:p w:rsidR="00DF430C" w:rsidRDefault="00DF430C" w:rsidP="00DF430C">
      <w:pPr>
        <w:numPr>
          <w:ilvl w:val="0"/>
          <w:numId w:val="2"/>
        </w:numPr>
        <w:jc w:val="both"/>
        <w:rPr>
          <w:rFonts w:ascii="Century" w:hAnsi="Century"/>
          <w:szCs w:val="24"/>
        </w:rPr>
      </w:pPr>
      <w:r>
        <w:rPr>
          <w:rFonts w:ascii="Century" w:hAnsi="Century"/>
          <w:szCs w:val="24"/>
        </w:rPr>
        <w:t>Provincia di Imperia</w:t>
      </w:r>
    </w:p>
    <w:p w:rsidR="00DF430C" w:rsidRDefault="00DF430C" w:rsidP="00DF430C">
      <w:pPr>
        <w:numPr>
          <w:ilvl w:val="0"/>
          <w:numId w:val="2"/>
        </w:numPr>
        <w:ind w:left="709"/>
        <w:jc w:val="both"/>
        <w:rPr>
          <w:rFonts w:ascii="Century" w:hAnsi="Century"/>
          <w:szCs w:val="24"/>
        </w:rPr>
      </w:pPr>
      <w:r w:rsidRPr="00DF430C">
        <w:rPr>
          <w:rFonts w:ascii="Century" w:hAnsi="Century"/>
        </w:rPr>
        <w:t xml:space="preserve">Comuni di </w:t>
      </w:r>
      <w:r w:rsidRPr="00DF430C">
        <w:rPr>
          <w:rFonts w:ascii="Century" w:hAnsi="Century"/>
          <w:szCs w:val="24"/>
        </w:rPr>
        <w:t>Alassio, Albenga, Andora,</w:t>
      </w:r>
      <w:r w:rsidR="00FE5D41">
        <w:rPr>
          <w:rFonts w:ascii="Century" w:hAnsi="Century"/>
          <w:szCs w:val="24"/>
        </w:rPr>
        <w:t xml:space="preserve"> Arnasco, Balestrino,</w:t>
      </w:r>
      <w:r w:rsidRPr="00DF430C">
        <w:rPr>
          <w:rFonts w:ascii="Century" w:hAnsi="Century"/>
          <w:szCs w:val="24"/>
        </w:rPr>
        <w:t xml:space="preserve"> Borghetto Santo Spirito,</w:t>
      </w:r>
      <w:r>
        <w:rPr>
          <w:rFonts w:ascii="Century" w:hAnsi="Century"/>
          <w:szCs w:val="24"/>
        </w:rPr>
        <w:t xml:space="preserve"> </w:t>
      </w:r>
      <w:r w:rsidR="00FE5D41">
        <w:rPr>
          <w:rFonts w:ascii="Century" w:hAnsi="Century"/>
          <w:szCs w:val="24"/>
        </w:rPr>
        <w:t xml:space="preserve">Castelvecchio di Rocca Barbena, Casanova Lerrone, </w:t>
      </w:r>
      <w:r w:rsidRPr="00DF430C">
        <w:rPr>
          <w:rFonts w:ascii="Century" w:hAnsi="Century"/>
          <w:szCs w:val="24"/>
        </w:rPr>
        <w:t>Ceriale,</w:t>
      </w:r>
      <w:r w:rsidR="00FE5D41">
        <w:rPr>
          <w:rFonts w:ascii="Century" w:hAnsi="Century"/>
          <w:szCs w:val="24"/>
        </w:rPr>
        <w:t xml:space="preserve"> Cisano sul Neva, Garlenda,</w:t>
      </w:r>
      <w:r w:rsidRPr="00DF430C">
        <w:rPr>
          <w:rFonts w:ascii="Century" w:hAnsi="Century"/>
          <w:szCs w:val="24"/>
        </w:rPr>
        <w:t xml:space="preserve"> Laigueglia,</w:t>
      </w:r>
      <w:r w:rsidR="00FE5D41">
        <w:rPr>
          <w:rFonts w:ascii="Century" w:hAnsi="Century"/>
          <w:szCs w:val="24"/>
        </w:rPr>
        <w:t xml:space="preserve"> Onzo, </w:t>
      </w:r>
      <w:r w:rsidRPr="00DF430C">
        <w:rPr>
          <w:rFonts w:ascii="Century" w:hAnsi="Century"/>
          <w:szCs w:val="24"/>
        </w:rPr>
        <w:t>Ortovero,</w:t>
      </w:r>
      <w:r w:rsidR="00FE5D41">
        <w:rPr>
          <w:rFonts w:ascii="Century" w:hAnsi="Century"/>
          <w:szCs w:val="24"/>
        </w:rPr>
        <w:t xml:space="preserve"> Toirano, Vendone,</w:t>
      </w:r>
      <w:r w:rsidRPr="00DF430C">
        <w:rPr>
          <w:rFonts w:ascii="Century" w:hAnsi="Century"/>
          <w:szCs w:val="24"/>
        </w:rPr>
        <w:t xml:space="preserve"> Villanova </w:t>
      </w:r>
      <w:r>
        <w:rPr>
          <w:rFonts w:ascii="Century" w:hAnsi="Century"/>
          <w:szCs w:val="24"/>
        </w:rPr>
        <w:t>d</w:t>
      </w:r>
      <w:r w:rsidRPr="00DF430C">
        <w:rPr>
          <w:rFonts w:ascii="Century" w:hAnsi="Century"/>
          <w:szCs w:val="24"/>
        </w:rPr>
        <w:t>’</w:t>
      </w:r>
      <w:r>
        <w:rPr>
          <w:rFonts w:ascii="Century" w:hAnsi="Century"/>
          <w:szCs w:val="24"/>
        </w:rPr>
        <w:t>A</w:t>
      </w:r>
      <w:r w:rsidRPr="00DF430C">
        <w:rPr>
          <w:rFonts w:ascii="Century" w:hAnsi="Century"/>
          <w:szCs w:val="24"/>
        </w:rPr>
        <w:t>lbenga</w:t>
      </w:r>
      <w:r w:rsidR="00FE5D41">
        <w:rPr>
          <w:rFonts w:ascii="Century" w:hAnsi="Century"/>
          <w:szCs w:val="24"/>
        </w:rPr>
        <w:t>, Zuccarello</w:t>
      </w:r>
    </w:p>
    <w:p w:rsidR="00DF430C" w:rsidRPr="00DF430C" w:rsidRDefault="00DF430C" w:rsidP="00DF430C">
      <w:pPr>
        <w:numPr>
          <w:ilvl w:val="0"/>
          <w:numId w:val="2"/>
        </w:numPr>
        <w:ind w:left="709"/>
        <w:jc w:val="both"/>
        <w:rPr>
          <w:rFonts w:ascii="Century" w:hAnsi="Century"/>
          <w:szCs w:val="24"/>
        </w:rPr>
      </w:pPr>
      <w:r>
        <w:rPr>
          <w:rFonts w:ascii="Century" w:hAnsi="Century"/>
          <w:szCs w:val="24"/>
        </w:rPr>
        <w:t>Prefettura di Imperia</w:t>
      </w:r>
    </w:p>
    <w:p w:rsidR="00AB7D4D" w:rsidRPr="00DF430C" w:rsidRDefault="00DF430C" w:rsidP="000263FA">
      <w:pPr>
        <w:pStyle w:val="Paragrafoelenco"/>
        <w:numPr>
          <w:ilvl w:val="0"/>
          <w:numId w:val="2"/>
        </w:numPr>
        <w:jc w:val="both"/>
        <w:rPr>
          <w:rFonts w:ascii="Century" w:hAnsi="Century"/>
          <w:szCs w:val="24"/>
        </w:rPr>
      </w:pPr>
      <w:r>
        <w:rPr>
          <w:rFonts w:ascii="Century" w:hAnsi="Century"/>
          <w:szCs w:val="24"/>
        </w:rPr>
        <w:t>Questura di Savona</w:t>
      </w:r>
      <w:r w:rsidR="00AB7D4D" w:rsidRPr="00DF430C">
        <w:rPr>
          <w:rFonts w:ascii="Century" w:hAnsi="Century"/>
          <w:szCs w:val="24"/>
        </w:rPr>
        <w:t xml:space="preserve"> </w:t>
      </w:r>
    </w:p>
    <w:p w:rsidR="00AB7D4D" w:rsidRPr="00316B49" w:rsidRDefault="00AB7D4D" w:rsidP="00AB7D4D">
      <w:pPr>
        <w:numPr>
          <w:ilvl w:val="0"/>
          <w:numId w:val="2"/>
        </w:numPr>
        <w:jc w:val="both"/>
        <w:rPr>
          <w:rFonts w:ascii="Century" w:hAnsi="Century"/>
          <w:szCs w:val="24"/>
        </w:rPr>
      </w:pPr>
      <w:r w:rsidRPr="00316B49">
        <w:rPr>
          <w:rFonts w:ascii="Century" w:hAnsi="Century"/>
          <w:szCs w:val="24"/>
        </w:rPr>
        <w:t xml:space="preserve">Comando Provinciale dell’Arma dei Carabinieri di Savona </w:t>
      </w:r>
    </w:p>
    <w:p w:rsidR="006D0B39" w:rsidRDefault="006D0B39" w:rsidP="00AB7D4D">
      <w:pPr>
        <w:numPr>
          <w:ilvl w:val="0"/>
          <w:numId w:val="2"/>
        </w:numPr>
        <w:jc w:val="both"/>
        <w:rPr>
          <w:rFonts w:ascii="Century" w:hAnsi="Century"/>
          <w:szCs w:val="24"/>
        </w:rPr>
      </w:pPr>
      <w:r w:rsidRPr="00316B49">
        <w:rPr>
          <w:rFonts w:ascii="Century" w:hAnsi="Century"/>
          <w:szCs w:val="24"/>
        </w:rPr>
        <w:t>Comando Provinciale Guardia di Finanza</w:t>
      </w:r>
      <w:r w:rsidR="00901041" w:rsidRPr="00316B49">
        <w:rPr>
          <w:rFonts w:ascii="Century" w:hAnsi="Century"/>
          <w:szCs w:val="24"/>
        </w:rPr>
        <w:t xml:space="preserve"> di Savona</w:t>
      </w:r>
    </w:p>
    <w:p w:rsidR="00DF430C" w:rsidRPr="00316B49" w:rsidRDefault="00DF430C" w:rsidP="00DF430C">
      <w:pPr>
        <w:numPr>
          <w:ilvl w:val="0"/>
          <w:numId w:val="2"/>
        </w:numPr>
        <w:jc w:val="both"/>
        <w:rPr>
          <w:rFonts w:ascii="Century" w:hAnsi="Century"/>
          <w:szCs w:val="24"/>
        </w:rPr>
      </w:pPr>
      <w:r>
        <w:rPr>
          <w:rFonts w:ascii="Century" w:hAnsi="Century"/>
          <w:szCs w:val="24"/>
        </w:rPr>
        <w:t>Comando Provinciale dei Vigili del Fuoco di Savona</w:t>
      </w:r>
    </w:p>
    <w:p w:rsidR="004E3915" w:rsidRDefault="004208B4" w:rsidP="00AB7D4D">
      <w:pPr>
        <w:numPr>
          <w:ilvl w:val="0"/>
          <w:numId w:val="2"/>
        </w:numPr>
        <w:jc w:val="both"/>
        <w:rPr>
          <w:rFonts w:ascii="Century" w:hAnsi="Century"/>
          <w:szCs w:val="24"/>
        </w:rPr>
      </w:pPr>
      <w:r w:rsidRPr="00316B49">
        <w:rPr>
          <w:rFonts w:ascii="Century" w:hAnsi="Century"/>
          <w:szCs w:val="24"/>
        </w:rPr>
        <w:t>Comando</w:t>
      </w:r>
      <w:r w:rsidR="00AB7D4D" w:rsidRPr="00316B49">
        <w:rPr>
          <w:rFonts w:ascii="Century" w:hAnsi="Century"/>
          <w:szCs w:val="24"/>
        </w:rPr>
        <w:t xml:space="preserve"> Sezione Polizia Stradale di Savona</w:t>
      </w:r>
    </w:p>
    <w:p w:rsidR="00AB7D4D" w:rsidRPr="00316B49" w:rsidRDefault="00AB7D4D" w:rsidP="00AB7D4D">
      <w:pPr>
        <w:numPr>
          <w:ilvl w:val="0"/>
          <w:numId w:val="2"/>
        </w:numPr>
        <w:jc w:val="both"/>
        <w:rPr>
          <w:rFonts w:ascii="Century" w:hAnsi="Century"/>
          <w:szCs w:val="24"/>
        </w:rPr>
      </w:pPr>
      <w:r w:rsidRPr="00316B49">
        <w:rPr>
          <w:rFonts w:ascii="Century" w:hAnsi="Century"/>
          <w:szCs w:val="24"/>
        </w:rPr>
        <w:t xml:space="preserve">Servizio 118 “Savona Soccorso” </w:t>
      </w:r>
    </w:p>
    <w:p w:rsidR="00AB7D4D" w:rsidRPr="00316B49" w:rsidRDefault="00DF430C" w:rsidP="00AB7D4D">
      <w:pPr>
        <w:numPr>
          <w:ilvl w:val="0"/>
          <w:numId w:val="2"/>
        </w:numPr>
        <w:jc w:val="both"/>
        <w:rPr>
          <w:rFonts w:ascii="Century" w:hAnsi="Century"/>
          <w:szCs w:val="24"/>
        </w:rPr>
      </w:pPr>
      <w:r>
        <w:rPr>
          <w:rFonts w:ascii="Century" w:hAnsi="Century"/>
          <w:szCs w:val="24"/>
        </w:rPr>
        <w:t>Asl 2</w:t>
      </w:r>
    </w:p>
    <w:p w:rsidR="00AB7D4D" w:rsidRPr="00316B49" w:rsidRDefault="00AB7D4D" w:rsidP="00AB7D4D">
      <w:pPr>
        <w:numPr>
          <w:ilvl w:val="0"/>
          <w:numId w:val="2"/>
        </w:numPr>
        <w:jc w:val="both"/>
        <w:rPr>
          <w:rFonts w:ascii="Century" w:hAnsi="Century"/>
          <w:szCs w:val="24"/>
        </w:rPr>
      </w:pPr>
      <w:r w:rsidRPr="00316B49">
        <w:rPr>
          <w:rFonts w:ascii="Century" w:hAnsi="Century"/>
          <w:szCs w:val="24"/>
        </w:rPr>
        <w:t xml:space="preserve">ANAS </w:t>
      </w:r>
      <w:r w:rsidR="00E20311" w:rsidRPr="00316B49">
        <w:rPr>
          <w:rFonts w:ascii="Century" w:hAnsi="Century"/>
          <w:szCs w:val="24"/>
        </w:rPr>
        <w:t>Struttura territoriale</w:t>
      </w:r>
      <w:r w:rsidRPr="00316B49">
        <w:rPr>
          <w:rFonts w:ascii="Century" w:hAnsi="Century"/>
          <w:szCs w:val="24"/>
        </w:rPr>
        <w:t xml:space="preserve"> Liguria – Genova</w:t>
      </w:r>
    </w:p>
    <w:p w:rsidR="00830DCE" w:rsidRPr="00316B49" w:rsidRDefault="00830DCE" w:rsidP="00830DCE">
      <w:pPr>
        <w:numPr>
          <w:ilvl w:val="0"/>
          <w:numId w:val="2"/>
        </w:numPr>
        <w:jc w:val="both"/>
        <w:rPr>
          <w:rFonts w:ascii="Century" w:hAnsi="Century"/>
          <w:szCs w:val="24"/>
        </w:rPr>
      </w:pPr>
      <w:r w:rsidRPr="00316B49">
        <w:rPr>
          <w:rFonts w:ascii="Century" w:hAnsi="Century"/>
          <w:szCs w:val="24"/>
        </w:rPr>
        <w:t>Autostrada dei Fiori – Tronco A10 Savona-Ventimiglia</w:t>
      </w:r>
    </w:p>
    <w:p w:rsidR="0022740D" w:rsidRPr="00316B49" w:rsidRDefault="0092004E" w:rsidP="00830DCE">
      <w:pPr>
        <w:numPr>
          <w:ilvl w:val="0"/>
          <w:numId w:val="2"/>
        </w:numPr>
        <w:jc w:val="both"/>
        <w:rPr>
          <w:rFonts w:ascii="Century" w:hAnsi="Century"/>
          <w:szCs w:val="24"/>
        </w:rPr>
      </w:pPr>
      <w:r w:rsidRPr="00316B49">
        <w:rPr>
          <w:rFonts w:ascii="Century" w:hAnsi="Century"/>
          <w:szCs w:val="24"/>
        </w:rPr>
        <w:t xml:space="preserve">Gruppo Sportivo </w:t>
      </w:r>
      <w:r w:rsidR="009C5E67" w:rsidRPr="00316B49">
        <w:rPr>
          <w:rFonts w:ascii="Century" w:hAnsi="Century"/>
          <w:szCs w:val="24"/>
        </w:rPr>
        <w:t xml:space="preserve">G.S. </w:t>
      </w:r>
      <w:r w:rsidR="00703EC2">
        <w:rPr>
          <w:rFonts w:ascii="Century" w:hAnsi="Century"/>
          <w:szCs w:val="24"/>
        </w:rPr>
        <w:t>LOABIKERS</w:t>
      </w:r>
    </w:p>
    <w:p w:rsidR="00552AFB" w:rsidRPr="00316B49" w:rsidRDefault="00552AFB" w:rsidP="00552AFB">
      <w:pPr>
        <w:jc w:val="both"/>
        <w:rPr>
          <w:rFonts w:ascii="Century" w:hAnsi="Century"/>
          <w:szCs w:val="24"/>
        </w:rPr>
      </w:pPr>
    </w:p>
    <w:p w:rsidR="00AF49C9" w:rsidRPr="00316B49" w:rsidRDefault="00AF49C9">
      <w:pPr>
        <w:rPr>
          <w:rFonts w:ascii="Century" w:hAnsi="Century"/>
          <w:szCs w:val="24"/>
        </w:rPr>
      </w:pPr>
    </w:p>
    <w:p w:rsidR="00E91003" w:rsidRPr="00AF611D" w:rsidRDefault="00E91003">
      <w:pPr>
        <w:rPr>
          <w:rFonts w:ascii="Times New Roman" w:hAnsi="Times New Roman"/>
          <w:sz w:val="22"/>
          <w:szCs w:val="22"/>
        </w:rPr>
      </w:pPr>
    </w:p>
    <w:p w:rsidR="00E91003" w:rsidRPr="00AF611D" w:rsidRDefault="00E91003">
      <w:pPr>
        <w:rPr>
          <w:rFonts w:ascii="Times New Roman" w:hAnsi="Times New Roman"/>
          <w:sz w:val="22"/>
          <w:szCs w:val="22"/>
        </w:rPr>
      </w:pPr>
    </w:p>
    <w:sectPr w:rsidR="00E91003" w:rsidRPr="00AF611D" w:rsidSect="008C2E81">
      <w:headerReference w:type="default" r:id="rId9"/>
      <w:footerReference w:type="default" r:id="rId10"/>
      <w:pgSz w:w="11907" w:h="16840"/>
      <w:pgMar w:top="4793" w:right="1418" w:bottom="1701" w:left="1418" w:header="142"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72" w:rsidRDefault="000A5672">
      <w:r>
        <w:separator/>
      </w:r>
    </w:p>
  </w:endnote>
  <w:endnote w:type="continuationSeparator" w:id="0">
    <w:p w:rsidR="000A5672" w:rsidRDefault="000A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72" w:rsidRDefault="000A5672">
    <w:pPr>
      <w:pStyle w:val="Pidipagina"/>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F1565">
      <w:rPr>
        <w:rFonts w:ascii="Times New Roman" w:hAnsi="Times New Roman"/>
        <w:noProof/>
      </w:rPr>
      <w:t>1</w:t>
    </w:r>
    <w:r>
      <w:rPr>
        <w:rFonts w:ascii="Times New Roman" w:hAnsi="Times New Roman"/>
      </w:rPr>
      <w:fldChar w:fldCharType="end"/>
    </w:r>
  </w:p>
  <w:p w:rsidR="000A5672" w:rsidRDefault="000A56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72" w:rsidRDefault="000A5672">
      <w:r>
        <w:separator/>
      </w:r>
    </w:p>
  </w:footnote>
  <w:footnote w:type="continuationSeparator" w:id="0">
    <w:p w:rsidR="000A5672" w:rsidRDefault="000A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72" w:rsidRDefault="000A5672">
    <w:pPr>
      <w:pStyle w:val="Intestazione"/>
      <w:rPr>
        <w:rFonts w:ascii="Kunstler Script" w:hAnsi="Kunstler Script"/>
        <w:sz w:val="82"/>
        <w:szCs w:val="82"/>
      </w:rPr>
    </w:pPr>
    <w:r>
      <w:rPr>
        <w:rFonts w:ascii="Kunstler Script" w:hAnsi="Kunstler Script"/>
        <w:sz w:val="82"/>
        <w:szCs w:val="82"/>
      </w:rPr>
      <w:tab/>
    </w:r>
    <w:r>
      <w:rPr>
        <w:rFonts w:ascii="Kunstler Script" w:hAnsi="Kunstler Script"/>
        <w:noProof/>
        <w:sz w:val="82"/>
        <w:szCs w:val="82"/>
        <w:lang w:val="it-IT" w:eastAsia="it-IT"/>
      </w:rPr>
      <w:drawing>
        <wp:inline distT="0" distB="0" distL="0" distR="0" wp14:anchorId="16B35BD5" wp14:editId="79D6BCD6">
          <wp:extent cx="904875" cy="819150"/>
          <wp:effectExtent l="0" t="0" r="9525"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p w:rsidR="000A5672" w:rsidRPr="008C2E81" w:rsidRDefault="000A5672">
    <w:pPr>
      <w:pStyle w:val="Intestazione"/>
      <w:rPr>
        <w:rFonts w:ascii="Kunstler Script" w:hAnsi="Kunstler Script"/>
        <w:sz w:val="72"/>
        <w:szCs w:val="72"/>
      </w:rPr>
    </w:pPr>
    <w:r>
      <w:rPr>
        <w:rFonts w:ascii="Kunstler Script" w:hAnsi="Kunstler Script"/>
        <w:sz w:val="82"/>
        <w:szCs w:val="82"/>
      </w:rPr>
      <w:t xml:space="preserve">                 </w:t>
    </w:r>
    <w:r w:rsidRPr="008C2E81">
      <w:rPr>
        <w:rFonts w:ascii="Kunstler Script" w:hAnsi="Kunstler Script"/>
        <w:sz w:val="72"/>
        <w:szCs w:val="72"/>
      </w:rPr>
      <w:t>Prefettura di Savona</w:t>
    </w:r>
  </w:p>
  <w:p w:rsidR="000A5672" w:rsidRPr="008C2E81" w:rsidRDefault="000A5672">
    <w:pPr>
      <w:pStyle w:val="Intestazione"/>
      <w:rPr>
        <w:rFonts w:ascii="Kunstler Script" w:hAnsi="Kunstler Script"/>
        <w:sz w:val="72"/>
        <w:szCs w:val="72"/>
        <w:lang w:val="it-IT"/>
      </w:rPr>
    </w:pPr>
    <w:r w:rsidRPr="008C2E81">
      <w:rPr>
        <w:rFonts w:ascii="Kunstler Script" w:hAnsi="Kunstler Script"/>
        <w:sz w:val="72"/>
        <w:szCs w:val="72"/>
      </w:rPr>
      <w:t xml:space="preserve">            Ufficio </w:t>
    </w:r>
    <w:r w:rsidRPr="008C2E81">
      <w:rPr>
        <w:rFonts w:ascii="Kunstler Script" w:hAnsi="Kunstler Script"/>
        <w:sz w:val="72"/>
        <w:szCs w:val="72"/>
        <w:lang w:val="it-IT"/>
      </w:rPr>
      <w:t>T</w:t>
    </w:r>
    <w:proofErr w:type="spellStart"/>
    <w:r w:rsidRPr="008C2E81">
      <w:rPr>
        <w:rFonts w:ascii="Kunstler Script" w:hAnsi="Kunstler Script"/>
        <w:sz w:val="72"/>
        <w:szCs w:val="72"/>
      </w:rPr>
      <w:t>erritoriale</w:t>
    </w:r>
    <w:proofErr w:type="spellEnd"/>
    <w:r w:rsidRPr="008C2E81">
      <w:rPr>
        <w:rFonts w:ascii="Kunstler Script" w:hAnsi="Kunstler Script"/>
        <w:sz w:val="72"/>
        <w:szCs w:val="72"/>
      </w:rPr>
      <w:t xml:space="preserve"> del Governo </w:t>
    </w:r>
  </w:p>
  <w:p w:rsidR="000A5672" w:rsidRDefault="000A5672" w:rsidP="00913BC0">
    <w:pPr>
      <w:pStyle w:val="Didascalia"/>
      <w:jc w:val="center"/>
      <w:rPr>
        <w:rFonts w:ascii="Garamond" w:hAnsi="Garamond"/>
        <w:b w:val="0"/>
        <w:sz w:val="28"/>
        <w:szCs w:val="28"/>
      </w:rPr>
    </w:pPr>
  </w:p>
  <w:p w:rsidR="000A5672" w:rsidRPr="00922C3D" w:rsidRDefault="000A5672" w:rsidP="00913BC0">
    <w:pPr>
      <w:pStyle w:val="Didascalia"/>
      <w:jc w:val="center"/>
      <w:rPr>
        <w:rFonts w:ascii="Garamond" w:hAnsi="Garamond"/>
        <w:b w:val="0"/>
        <w:sz w:val="24"/>
      </w:rPr>
    </w:pPr>
    <w:r w:rsidRPr="00922C3D">
      <w:rPr>
        <w:rFonts w:ascii="Garamond" w:hAnsi="Garamond"/>
        <w:b w:val="0"/>
        <w:sz w:val="24"/>
      </w:rPr>
      <w:t>Area II Sistema Sanzionatorio Amministrativo; Affari Legali, Contenzioso e Rappresentanza in Giudizio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7C0A13"/>
    <w:multiLevelType w:val="hybridMultilevel"/>
    <w:tmpl w:val="57FCDB58"/>
    <w:lvl w:ilvl="0" w:tplc="04100001">
      <w:start w:val="1"/>
      <w:numFmt w:val="bullet"/>
      <w:lvlText w:val=""/>
      <w:lvlJc w:val="left"/>
      <w:pPr>
        <w:ind w:left="5676" w:hanging="360"/>
      </w:pPr>
      <w:rPr>
        <w:rFonts w:ascii="Symbol" w:hAnsi="Symbol"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2">
    <w:nsid w:val="1A6B22FF"/>
    <w:multiLevelType w:val="hybridMultilevel"/>
    <w:tmpl w:val="6B2035FE"/>
    <w:lvl w:ilvl="0" w:tplc="54B87808">
      <w:numFmt w:val="bullet"/>
      <w:lvlText w:val="-"/>
      <w:lvlJc w:val="left"/>
      <w:pPr>
        <w:ind w:left="720" w:hanging="360"/>
      </w:pPr>
      <w:rPr>
        <w:rFonts w:ascii="Century" w:eastAsia="Times New Roman" w:hAnsi="Centur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9F0025"/>
    <w:multiLevelType w:val="hybridMultilevel"/>
    <w:tmpl w:val="B0CAB730"/>
    <w:lvl w:ilvl="0" w:tplc="6A023488">
      <w:numFmt w:val="bullet"/>
      <w:lvlText w:val="-"/>
      <w:lvlJc w:val="left"/>
      <w:pPr>
        <w:ind w:left="720" w:hanging="360"/>
      </w:pPr>
      <w:rPr>
        <w:rFonts w:ascii="Century" w:eastAsia="Times New Roman" w:hAnsi="Centur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9652C"/>
    <w:multiLevelType w:val="hybridMultilevel"/>
    <w:tmpl w:val="4650E4E0"/>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3A197F4C"/>
    <w:multiLevelType w:val="hybridMultilevel"/>
    <w:tmpl w:val="6622ACE8"/>
    <w:lvl w:ilvl="0" w:tplc="F2D6876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D110AC"/>
    <w:multiLevelType w:val="hybridMultilevel"/>
    <w:tmpl w:val="48322F74"/>
    <w:lvl w:ilvl="0" w:tplc="9D6CE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3B4A50"/>
    <w:multiLevelType w:val="hybridMultilevel"/>
    <w:tmpl w:val="DC2064E8"/>
    <w:lvl w:ilvl="0" w:tplc="AF84068E">
      <w:numFmt w:val="bullet"/>
      <w:lvlText w:val="-"/>
      <w:lvlJc w:val="left"/>
      <w:pPr>
        <w:ind w:left="720" w:hanging="360"/>
      </w:pPr>
      <w:rPr>
        <w:rFonts w:ascii="Century" w:eastAsia="Times New Roman" w:hAnsi="Centur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C17CD8"/>
    <w:multiLevelType w:val="hybridMultilevel"/>
    <w:tmpl w:val="BC547EA2"/>
    <w:lvl w:ilvl="0" w:tplc="DECCB844">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9">
    <w:nsid w:val="5DDC1542"/>
    <w:multiLevelType w:val="hybridMultilevel"/>
    <w:tmpl w:val="E7F8C370"/>
    <w:lvl w:ilvl="0" w:tplc="B42EDDA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1D1F3E"/>
    <w:multiLevelType w:val="hybridMultilevel"/>
    <w:tmpl w:val="74C88A0A"/>
    <w:lvl w:ilvl="0" w:tplc="F5626EA6">
      <w:numFmt w:val="bullet"/>
      <w:lvlText w:val="-"/>
      <w:lvlJc w:val="left"/>
      <w:pPr>
        <w:ind w:left="720" w:hanging="360"/>
      </w:pPr>
      <w:rPr>
        <w:rFonts w:ascii="Century" w:eastAsia="Times New Roman" w:hAnsi="Centur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E1212A"/>
    <w:multiLevelType w:val="hybridMultilevel"/>
    <w:tmpl w:val="883E3A2E"/>
    <w:lvl w:ilvl="0" w:tplc="702264AC">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BA278F0"/>
    <w:multiLevelType w:val="hybridMultilevel"/>
    <w:tmpl w:val="D004C4D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6"/>
  </w:num>
  <w:num w:numId="8">
    <w:abstractNumId w:val="9"/>
  </w:num>
  <w:num w:numId="9">
    <w:abstractNumId w:val="4"/>
  </w:num>
  <w:num w:numId="10">
    <w:abstractNumId w:val="10"/>
  </w:num>
  <w:num w:numId="11">
    <w:abstractNumId w:val="3"/>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283"/>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B5"/>
    <w:rsid w:val="000050F5"/>
    <w:rsid w:val="00011F2E"/>
    <w:rsid w:val="000204E3"/>
    <w:rsid w:val="000222E8"/>
    <w:rsid w:val="00023A87"/>
    <w:rsid w:val="000247D5"/>
    <w:rsid w:val="000263FA"/>
    <w:rsid w:val="000321AE"/>
    <w:rsid w:val="00033403"/>
    <w:rsid w:val="000441DA"/>
    <w:rsid w:val="00044A97"/>
    <w:rsid w:val="00044D72"/>
    <w:rsid w:val="000477B0"/>
    <w:rsid w:val="00050225"/>
    <w:rsid w:val="000560BC"/>
    <w:rsid w:val="000564B2"/>
    <w:rsid w:val="00056AA2"/>
    <w:rsid w:val="00082DFD"/>
    <w:rsid w:val="0009003A"/>
    <w:rsid w:val="00091D0F"/>
    <w:rsid w:val="000953A8"/>
    <w:rsid w:val="000962AF"/>
    <w:rsid w:val="00096955"/>
    <w:rsid w:val="000A23AD"/>
    <w:rsid w:val="000A5672"/>
    <w:rsid w:val="000A59FD"/>
    <w:rsid w:val="000A5ED2"/>
    <w:rsid w:val="000B2974"/>
    <w:rsid w:val="000B2A2A"/>
    <w:rsid w:val="000B31E9"/>
    <w:rsid w:val="000B4C46"/>
    <w:rsid w:val="000C02FB"/>
    <w:rsid w:val="000C5C15"/>
    <w:rsid w:val="000D1C79"/>
    <w:rsid w:val="000D2966"/>
    <w:rsid w:val="000D3500"/>
    <w:rsid w:val="000D51A3"/>
    <w:rsid w:val="000D57BB"/>
    <w:rsid w:val="000E1B34"/>
    <w:rsid w:val="000E2081"/>
    <w:rsid w:val="000E2526"/>
    <w:rsid w:val="000E668B"/>
    <w:rsid w:val="000E7591"/>
    <w:rsid w:val="000F15CA"/>
    <w:rsid w:val="001000B2"/>
    <w:rsid w:val="001101AA"/>
    <w:rsid w:val="00112735"/>
    <w:rsid w:val="00117D22"/>
    <w:rsid w:val="00120B76"/>
    <w:rsid w:val="00126055"/>
    <w:rsid w:val="00130AF5"/>
    <w:rsid w:val="00132BDF"/>
    <w:rsid w:val="00135096"/>
    <w:rsid w:val="00136C13"/>
    <w:rsid w:val="00142C46"/>
    <w:rsid w:val="00156003"/>
    <w:rsid w:val="00156C3B"/>
    <w:rsid w:val="00164BA8"/>
    <w:rsid w:val="001654F3"/>
    <w:rsid w:val="00166C56"/>
    <w:rsid w:val="00174BF5"/>
    <w:rsid w:val="0017679B"/>
    <w:rsid w:val="00191457"/>
    <w:rsid w:val="00192B17"/>
    <w:rsid w:val="001A30F3"/>
    <w:rsid w:val="001B4F1D"/>
    <w:rsid w:val="001B6181"/>
    <w:rsid w:val="001C0AF0"/>
    <w:rsid w:val="001C1CC2"/>
    <w:rsid w:val="001C6F84"/>
    <w:rsid w:val="001D7078"/>
    <w:rsid w:val="001E44A1"/>
    <w:rsid w:val="001F1565"/>
    <w:rsid w:val="001F2814"/>
    <w:rsid w:val="001F4BA6"/>
    <w:rsid w:val="001F7BBC"/>
    <w:rsid w:val="002002A2"/>
    <w:rsid w:val="002010FA"/>
    <w:rsid w:val="002157FB"/>
    <w:rsid w:val="00215BDB"/>
    <w:rsid w:val="0022740D"/>
    <w:rsid w:val="00231690"/>
    <w:rsid w:val="002359EA"/>
    <w:rsid w:val="00240F70"/>
    <w:rsid w:val="00245789"/>
    <w:rsid w:val="00245A72"/>
    <w:rsid w:val="0025658B"/>
    <w:rsid w:val="002656CD"/>
    <w:rsid w:val="002674C4"/>
    <w:rsid w:val="002737CA"/>
    <w:rsid w:val="0027590F"/>
    <w:rsid w:val="00275BBE"/>
    <w:rsid w:val="00276C68"/>
    <w:rsid w:val="002800A4"/>
    <w:rsid w:val="00282D0F"/>
    <w:rsid w:val="0029470E"/>
    <w:rsid w:val="00294F3D"/>
    <w:rsid w:val="002A088C"/>
    <w:rsid w:val="002B0102"/>
    <w:rsid w:val="002B0ED6"/>
    <w:rsid w:val="002B22EC"/>
    <w:rsid w:val="002D21D1"/>
    <w:rsid w:val="002D2216"/>
    <w:rsid w:val="002D342E"/>
    <w:rsid w:val="002E4D4E"/>
    <w:rsid w:val="002F2E5A"/>
    <w:rsid w:val="002F2FE3"/>
    <w:rsid w:val="002F4202"/>
    <w:rsid w:val="002F5366"/>
    <w:rsid w:val="00304225"/>
    <w:rsid w:val="00307EBD"/>
    <w:rsid w:val="00313D99"/>
    <w:rsid w:val="00315152"/>
    <w:rsid w:val="00316B49"/>
    <w:rsid w:val="00324BB8"/>
    <w:rsid w:val="003365BE"/>
    <w:rsid w:val="00341DD2"/>
    <w:rsid w:val="00342B96"/>
    <w:rsid w:val="00353227"/>
    <w:rsid w:val="003546BF"/>
    <w:rsid w:val="00355502"/>
    <w:rsid w:val="003611FF"/>
    <w:rsid w:val="00363E9E"/>
    <w:rsid w:val="00365EBD"/>
    <w:rsid w:val="00366588"/>
    <w:rsid w:val="00367D75"/>
    <w:rsid w:val="003738A4"/>
    <w:rsid w:val="003741FF"/>
    <w:rsid w:val="00377042"/>
    <w:rsid w:val="00382F7C"/>
    <w:rsid w:val="00391AF0"/>
    <w:rsid w:val="0039270C"/>
    <w:rsid w:val="00396301"/>
    <w:rsid w:val="003A0569"/>
    <w:rsid w:val="003A091B"/>
    <w:rsid w:val="003A0DDB"/>
    <w:rsid w:val="003A17A8"/>
    <w:rsid w:val="003A6BF5"/>
    <w:rsid w:val="003B0116"/>
    <w:rsid w:val="003B3DC0"/>
    <w:rsid w:val="003B74BB"/>
    <w:rsid w:val="003C101A"/>
    <w:rsid w:val="003C2067"/>
    <w:rsid w:val="003C4CAB"/>
    <w:rsid w:val="003D44A6"/>
    <w:rsid w:val="003D5105"/>
    <w:rsid w:val="003D6821"/>
    <w:rsid w:val="003E3F75"/>
    <w:rsid w:val="003E4A32"/>
    <w:rsid w:val="003E5423"/>
    <w:rsid w:val="003E7E65"/>
    <w:rsid w:val="00404C67"/>
    <w:rsid w:val="0040547F"/>
    <w:rsid w:val="00410889"/>
    <w:rsid w:val="004155AF"/>
    <w:rsid w:val="00420438"/>
    <w:rsid w:val="004208B4"/>
    <w:rsid w:val="004407D0"/>
    <w:rsid w:val="00440C3F"/>
    <w:rsid w:val="0044515A"/>
    <w:rsid w:val="00452D34"/>
    <w:rsid w:val="00453FB1"/>
    <w:rsid w:val="004651DB"/>
    <w:rsid w:val="0047002E"/>
    <w:rsid w:val="00470DFC"/>
    <w:rsid w:val="00471E5F"/>
    <w:rsid w:val="0047273F"/>
    <w:rsid w:val="004764D8"/>
    <w:rsid w:val="004822E6"/>
    <w:rsid w:val="004902F7"/>
    <w:rsid w:val="00491350"/>
    <w:rsid w:val="004A314E"/>
    <w:rsid w:val="004A64FD"/>
    <w:rsid w:val="004B54A1"/>
    <w:rsid w:val="004B56D3"/>
    <w:rsid w:val="004B61B9"/>
    <w:rsid w:val="004C080F"/>
    <w:rsid w:val="004C7A79"/>
    <w:rsid w:val="004D14DC"/>
    <w:rsid w:val="004D7300"/>
    <w:rsid w:val="004E2934"/>
    <w:rsid w:val="004E3915"/>
    <w:rsid w:val="004F7091"/>
    <w:rsid w:val="004F74C3"/>
    <w:rsid w:val="00507C53"/>
    <w:rsid w:val="005160D2"/>
    <w:rsid w:val="0052736E"/>
    <w:rsid w:val="005277C4"/>
    <w:rsid w:val="0053281F"/>
    <w:rsid w:val="00536FF3"/>
    <w:rsid w:val="00552AFB"/>
    <w:rsid w:val="00552DCB"/>
    <w:rsid w:val="00556453"/>
    <w:rsid w:val="00557652"/>
    <w:rsid w:val="00561ED0"/>
    <w:rsid w:val="00563CB6"/>
    <w:rsid w:val="005664A3"/>
    <w:rsid w:val="0057057A"/>
    <w:rsid w:val="00572C7F"/>
    <w:rsid w:val="005733E8"/>
    <w:rsid w:val="00574902"/>
    <w:rsid w:val="00576BFA"/>
    <w:rsid w:val="005801D1"/>
    <w:rsid w:val="0059187D"/>
    <w:rsid w:val="00592067"/>
    <w:rsid w:val="005A58CF"/>
    <w:rsid w:val="005B4A39"/>
    <w:rsid w:val="005C690A"/>
    <w:rsid w:val="005C766C"/>
    <w:rsid w:val="005D0B35"/>
    <w:rsid w:val="005E1A7A"/>
    <w:rsid w:val="005F06B5"/>
    <w:rsid w:val="005F2601"/>
    <w:rsid w:val="005F327C"/>
    <w:rsid w:val="005F6324"/>
    <w:rsid w:val="005F66D8"/>
    <w:rsid w:val="005F68A4"/>
    <w:rsid w:val="005F7156"/>
    <w:rsid w:val="00601184"/>
    <w:rsid w:val="00613503"/>
    <w:rsid w:val="006337FB"/>
    <w:rsid w:val="00636ED8"/>
    <w:rsid w:val="00637A3E"/>
    <w:rsid w:val="00637EB3"/>
    <w:rsid w:val="00640793"/>
    <w:rsid w:val="00641D4D"/>
    <w:rsid w:val="0064647F"/>
    <w:rsid w:val="00654D2F"/>
    <w:rsid w:val="0065765B"/>
    <w:rsid w:val="00661BDD"/>
    <w:rsid w:val="00661D55"/>
    <w:rsid w:val="00665FAE"/>
    <w:rsid w:val="00670E57"/>
    <w:rsid w:val="0067217B"/>
    <w:rsid w:val="00676108"/>
    <w:rsid w:val="0067747F"/>
    <w:rsid w:val="00677EC7"/>
    <w:rsid w:val="00690220"/>
    <w:rsid w:val="00693886"/>
    <w:rsid w:val="006942D1"/>
    <w:rsid w:val="00694D49"/>
    <w:rsid w:val="006A2A7A"/>
    <w:rsid w:val="006A5CDD"/>
    <w:rsid w:val="006B02EF"/>
    <w:rsid w:val="006B034D"/>
    <w:rsid w:val="006B5325"/>
    <w:rsid w:val="006C05A2"/>
    <w:rsid w:val="006C3773"/>
    <w:rsid w:val="006C3CDA"/>
    <w:rsid w:val="006C51EE"/>
    <w:rsid w:val="006D0B39"/>
    <w:rsid w:val="006D2DB5"/>
    <w:rsid w:val="006D5910"/>
    <w:rsid w:val="006E0DC4"/>
    <w:rsid w:val="006E2D42"/>
    <w:rsid w:val="006E7D44"/>
    <w:rsid w:val="006F065F"/>
    <w:rsid w:val="006F09B6"/>
    <w:rsid w:val="006F6EB6"/>
    <w:rsid w:val="00703EC2"/>
    <w:rsid w:val="007111A3"/>
    <w:rsid w:val="00713AAC"/>
    <w:rsid w:val="007149E4"/>
    <w:rsid w:val="00715204"/>
    <w:rsid w:val="007159D1"/>
    <w:rsid w:val="00716D45"/>
    <w:rsid w:val="0072215D"/>
    <w:rsid w:val="00727188"/>
    <w:rsid w:val="007278F0"/>
    <w:rsid w:val="00740990"/>
    <w:rsid w:val="007420DA"/>
    <w:rsid w:val="00745920"/>
    <w:rsid w:val="00755171"/>
    <w:rsid w:val="00762B6D"/>
    <w:rsid w:val="00762CD5"/>
    <w:rsid w:val="00765118"/>
    <w:rsid w:val="00765D20"/>
    <w:rsid w:val="0076713C"/>
    <w:rsid w:val="00773765"/>
    <w:rsid w:val="00783CB2"/>
    <w:rsid w:val="007862A8"/>
    <w:rsid w:val="00786D12"/>
    <w:rsid w:val="0078739A"/>
    <w:rsid w:val="007878B9"/>
    <w:rsid w:val="00792DA6"/>
    <w:rsid w:val="00795B66"/>
    <w:rsid w:val="007975F7"/>
    <w:rsid w:val="007A2EE0"/>
    <w:rsid w:val="007B1674"/>
    <w:rsid w:val="007B21B4"/>
    <w:rsid w:val="007C25F5"/>
    <w:rsid w:val="007C5614"/>
    <w:rsid w:val="007C65B0"/>
    <w:rsid w:val="007C6F98"/>
    <w:rsid w:val="007D6317"/>
    <w:rsid w:val="007E493D"/>
    <w:rsid w:val="007E5120"/>
    <w:rsid w:val="007E7207"/>
    <w:rsid w:val="00806707"/>
    <w:rsid w:val="00810D9C"/>
    <w:rsid w:val="00815EED"/>
    <w:rsid w:val="00823A72"/>
    <w:rsid w:val="008263D9"/>
    <w:rsid w:val="00826595"/>
    <w:rsid w:val="00830DCE"/>
    <w:rsid w:val="00832549"/>
    <w:rsid w:val="00833212"/>
    <w:rsid w:val="008359A7"/>
    <w:rsid w:val="00841C7D"/>
    <w:rsid w:val="00845951"/>
    <w:rsid w:val="00847FA6"/>
    <w:rsid w:val="00851FC5"/>
    <w:rsid w:val="008571E6"/>
    <w:rsid w:val="00865068"/>
    <w:rsid w:val="00865BA7"/>
    <w:rsid w:val="00867746"/>
    <w:rsid w:val="008709AB"/>
    <w:rsid w:val="00871280"/>
    <w:rsid w:val="00884424"/>
    <w:rsid w:val="00885A4F"/>
    <w:rsid w:val="00894F5A"/>
    <w:rsid w:val="008B501B"/>
    <w:rsid w:val="008B547B"/>
    <w:rsid w:val="008C056A"/>
    <w:rsid w:val="008C2E81"/>
    <w:rsid w:val="008C5372"/>
    <w:rsid w:val="008D2452"/>
    <w:rsid w:val="008D2FE2"/>
    <w:rsid w:val="008D7E41"/>
    <w:rsid w:val="008F12CC"/>
    <w:rsid w:val="008F74EA"/>
    <w:rsid w:val="00901041"/>
    <w:rsid w:val="00903DA5"/>
    <w:rsid w:val="00905FF5"/>
    <w:rsid w:val="009118AA"/>
    <w:rsid w:val="00913BC0"/>
    <w:rsid w:val="00916226"/>
    <w:rsid w:val="0092004E"/>
    <w:rsid w:val="00922C3D"/>
    <w:rsid w:val="00925945"/>
    <w:rsid w:val="00930EF5"/>
    <w:rsid w:val="00932292"/>
    <w:rsid w:val="0093360F"/>
    <w:rsid w:val="009364FE"/>
    <w:rsid w:val="00936758"/>
    <w:rsid w:val="009367DF"/>
    <w:rsid w:val="009422E1"/>
    <w:rsid w:val="00945482"/>
    <w:rsid w:val="0095058B"/>
    <w:rsid w:val="00953B2C"/>
    <w:rsid w:val="009635D7"/>
    <w:rsid w:val="00963C47"/>
    <w:rsid w:val="009662B1"/>
    <w:rsid w:val="00977EC9"/>
    <w:rsid w:val="009810A5"/>
    <w:rsid w:val="00983C75"/>
    <w:rsid w:val="00987124"/>
    <w:rsid w:val="009937A0"/>
    <w:rsid w:val="00993DFD"/>
    <w:rsid w:val="00996312"/>
    <w:rsid w:val="009A2433"/>
    <w:rsid w:val="009B240E"/>
    <w:rsid w:val="009C3CEC"/>
    <w:rsid w:val="009C5E67"/>
    <w:rsid w:val="009D02EB"/>
    <w:rsid w:val="009D634C"/>
    <w:rsid w:val="009E00D5"/>
    <w:rsid w:val="009E07ED"/>
    <w:rsid w:val="009E2FA5"/>
    <w:rsid w:val="009E3A04"/>
    <w:rsid w:val="009E7ABE"/>
    <w:rsid w:val="009F42DB"/>
    <w:rsid w:val="009F5D47"/>
    <w:rsid w:val="00A00005"/>
    <w:rsid w:val="00A05F70"/>
    <w:rsid w:val="00A07938"/>
    <w:rsid w:val="00A105A1"/>
    <w:rsid w:val="00A22DA5"/>
    <w:rsid w:val="00A30592"/>
    <w:rsid w:val="00A339B9"/>
    <w:rsid w:val="00A35343"/>
    <w:rsid w:val="00A4093A"/>
    <w:rsid w:val="00A543D8"/>
    <w:rsid w:val="00A566BD"/>
    <w:rsid w:val="00A57D59"/>
    <w:rsid w:val="00A63EA6"/>
    <w:rsid w:val="00A66ED8"/>
    <w:rsid w:val="00A7062D"/>
    <w:rsid w:val="00A80867"/>
    <w:rsid w:val="00A81350"/>
    <w:rsid w:val="00A85035"/>
    <w:rsid w:val="00A8729C"/>
    <w:rsid w:val="00AB1919"/>
    <w:rsid w:val="00AB6834"/>
    <w:rsid w:val="00AB7D4D"/>
    <w:rsid w:val="00AC4AF6"/>
    <w:rsid w:val="00AC587C"/>
    <w:rsid w:val="00AD3DEB"/>
    <w:rsid w:val="00AD423C"/>
    <w:rsid w:val="00AD51D0"/>
    <w:rsid w:val="00AE1948"/>
    <w:rsid w:val="00AE59C9"/>
    <w:rsid w:val="00AF2B8D"/>
    <w:rsid w:val="00AF49C9"/>
    <w:rsid w:val="00AF5118"/>
    <w:rsid w:val="00AF611D"/>
    <w:rsid w:val="00B168C8"/>
    <w:rsid w:val="00B229E7"/>
    <w:rsid w:val="00B25007"/>
    <w:rsid w:val="00B32CCE"/>
    <w:rsid w:val="00B36FF9"/>
    <w:rsid w:val="00B43DAE"/>
    <w:rsid w:val="00B52A96"/>
    <w:rsid w:val="00B539E1"/>
    <w:rsid w:val="00B554C9"/>
    <w:rsid w:val="00B62824"/>
    <w:rsid w:val="00B674EF"/>
    <w:rsid w:val="00B71EFA"/>
    <w:rsid w:val="00B7617F"/>
    <w:rsid w:val="00B8322C"/>
    <w:rsid w:val="00B84C9E"/>
    <w:rsid w:val="00B915FC"/>
    <w:rsid w:val="00B937C9"/>
    <w:rsid w:val="00BA0AC1"/>
    <w:rsid w:val="00BA6E84"/>
    <w:rsid w:val="00BB1554"/>
    <w:rsid w:val="00BC374D"/>
    <w:rsid w:val="00BC450D"/>
    <w:rsid w:val="00BC4830"/>
    <w:rsid w:val="00BC683E"/>
    <w:rsid w:val="00BD17FF"/>
    <w:rsid w:val="00BD2B72"/>
    <w:rsid w:val="00BD77EF"/>
    <w:rsid w:val="00BE01C1"/>
    <w:rsid w:val="00BE5AF4"/>
    <w:rsid w:val="00BF1D02"/>
    <w:rsid w:val="00C06C3D"/>
    <w:rsid w:val="00C25122"/>
    <w:rsid w:val="00C30829"/>
    <w:rsid w:val="00C31E2C"/>
    <w:rsid w:val="00C33385"/>
    <w:rsid w:val="00C34836"/>
    <w:rsid w:val="00C36955"/>
    <w:rsid w:val="00C41C9E"/>
    <w:rsid w:val="00C45E7C"/>
    <w:rsid w:val="00C56A78"/>
    <w:rsid w:val="00C623C3"/>
    <w:rsid w:val="00C6309D"/>
    <w:rsid w:val="00C75489"/>
    <w:rsid w:val="00C769AB"/>
    <w:rsid w:val="00C8078E"/>
    <w:rsid w:val="00C827B8"/>
    <w:rsid w:val="00C82864"/>
    <w:rsid w:val="00CA11BE"/>
    <w:rsid w:val="00CA356E"/>
    <w:rsid w:val="00CB012D"/>
    <w:rsid w:val="00CC0510"/>
    <w:rsid w:val="00CC3D37"/>
    <w:rsid w:val="00CC6DEF"/>
    <w:rsid w:val="00CD70ED"/>
    <w:rsid w:val="00CF24DE"/>
    <w:rsid w:val="00D03DBC"/>
    <w:rsid w:val="00D0413E"/>
    <w:rsid w:val="00D10E06"/>
    <w:rsid w:val="00D10E4E"/>
    <w:rsid w:val="00D11374"/>
    <w:rsid w:val="00D12818"/>
    <w:rsid w:val="00D1295C"/>
    <w:rsid w:val="00D13954"/>
    <w:rsid w:val="00D167A4"/>
    <w:rsid w:val="00D16E96"/>
    <w:rsid w:val="00D17376"/>
    <w:rsid w:val="00D17BB5"/>
    <w:rsid w:val="00D20499"/>
    <w:rsid w:val="00D251C1"/>
    <w:rsid w:val="00D2536E"/>
    <w:rsid w:val="00D34982"/>
    <w:rsid w:val="00D40C78"/>
    <w:rsid w:val="00D436C3"/>
    <w:rsid w:val="00D44561"/>
    <w:rsid w:val="00D4507F"/>
    <w:rsid w:val="00D54A8F"/>
    <w:rsid w:val="00D57F04"/>
    <w:rsid w:val="00D61B9D"/>
    <w:rsid w:val="00D62918"/>
    <w:rsid w:val="00D85064"/>
    <w:rsid w:val="00D93F54"/>
    <w:rsid w:val="00D95D2B"/>
    <w:rsid w:val="00D97B19"/>
    <w:rsid w:val="00DA1C23"/>
    <w:rsid w:val="00DA54C3"/>
    <w:rsid w:val="00DA6BE2"/>
    <w:rsid w:val="00DB1A55"/>
    <w:rsid w:val="00DB220B"/>
    <w:rsid w:val="00DB374F"/>
    <w:rsid w:val="00DB4D56"/>
    <w:rsid w:val="00DC0229"/>
    <w:rsid w:val="00DC09BA"/>
    <w:rsid w:val="00DC13EE"/>
    <w:rsid w:val="00DC5D4E"/>
    <w:rsid w:val="00DC7DAD"/>
    <w:rsid w:val="00DD3339"/>
    <w:rsid w:val="00DD3736"/>
    <w:rsid w:val="00DE0FB6"/>
    <w:rsid w:val="00DF430C"/>
    <w:rsid w:val="00E02219"/>
    <w:rsid w:val="00E05BC5"/>
    <w:rsid w:val="00E06113"/>
    <w:rsid w:val="00E1146B"/>
    <w:rsid w:val="00E162BA"/>
    <w:rsid w:val="00E20311"/>
    <w:rsid w:val="00E21725"/>
    <w:rsid w:val="00E22350"/>
    <w:rsid w:val="00E362D6"/>
    <w:rsid w:val="00E43151"/>
    <w:rsid w:val="00E43629"/>
    <w:rsid w:val="00E4425F"/>
    <w:rsid w:val="00E45F8A"/>
    <w:rsid w:val="00E52795"/>
    <w:rsid w:val="00E6048E"/>
    <w:rsid w:val="00E624EF"/>
    <w:rsid w:val="00E67F09"/>
    <w:rsid w:val="00E74BA5"/>
    <w:rsid w:val="00E831C5"/>
    <w:rsid w:val="00E91003"/>
    <w:rsid w:val="00E950FA"/>
    <w:rsid w:val="00EA59AF"/>
    <w:rsid w:val="00EA7655"/>
    <w:rsid w:val="00EA7BC4"/>
    <w:rsid w:val="00EB0877"/>
    <w:rsid w:val="00EB4CA3"/>
    <w:rsid w:val="00EB7D8B"/>
    <w:rsid w:val="00EB7F6E"/>
    <w:rsid w:val="00EC0313"/>
    <w:rsid w:val="00EC3C9B"/>
    <w:rsid w:val="00ED02F1"/>
    <w:rsid w:val="00ED4684"/>
    <w:rsid w:val="00ED7909"/>
    <w:rsid w:val="00EE10DB"/>
    <w:rsid w:val="00EE13C9"/>
    <w:rsid w:val="00EE2994"/>
    <w:rsid w:val="00EF108C"/>
    <w:rsid w:val="00EF2ED5"/>
    <w:rsid w:val="00EF4131"/>
    <w:rsid w:val="00F03DE7"/>
    <w:rsid w:val="00F04DB9"/>
    <w:rsid w:val="00F104AB"/>
    <w:rsid w:val="00F11867"/>
    <w:rsid w:val="00F32AC0"/>
    <w:rsid w:val="00F35A9A"/>
    <w:rsid w:val="00F3627C"/>
    <w:rsid w:val="00F40D71"/>
    <w:rsid w:val="00F40F1B"/>
    <w:rsid w:val="00F5055A"/>
    <w:rsid w:val="00F52011"/>
    <w:rsid w:val="00F565C4"/>
    <w:rsid w:val="00F56E09"/>
    <w:rsid w:val="00F57AA0"/>
    <w:rsid w:val="00F60C1C"/>
    <w:rsid w:val="00F62DE5"/>
    <w:rsid w:val="00F63377"/>
    <w:rsid w:val="00F64ACF"/>
    <w:rsid w:val="00F65FEC"/>
    <w:rsid w:val="00F731A4"/>
    <w:rsid w:val="00F7380E"/>
    <w:rsid w:val="00F83EAD"/>
    <w:rsid w:val="00F8689E"/>
    <w:rsid w:val="00F96283"/>
    <w:rsid w:val="00FA0776"/>
    <w:rsid w:val="00FA7BE9"/>
    <w:rsid w:val="00FB0307"/>
    <w:rsid w:val="00FB314E"/>
    <w:rsid w:val="00FB35EB"/>
    <w:rsid w:val="00FB6B96"/>
    <w:rsid w:val="00FC0AE7"/>
    <w:rsid w:val="00FC14DA"/>
    <w:rsid w:val="00FC56AD"/>
    <w:rsid w:val="00FC7B69"/>
    <w:rsid w:val="00FD78F6"/>
    <w:rsid w:val="00FD7A76"/>
    <w:rsid w:val="00FE05FF"/>
    <w:rsid w:val="00FE3572"/>
    <w:rsid w:val="00FE362D"/>
    <w:rsid w:val="00FE5D41"/>
    <w:rsid w:val="00FE6F7E"/>
    <w:rsid w:val="00FE7AD1"/>
    <w:rsid w:val="00FE7D8B"/>
    <w:rsid w:val="00FF4ABD"/>
    <w:rsid w:val="00FF6E17"/>
    <w:rsid w:val="00FF7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AFB"/>
    <w:pPr>
      <w:spacing w:after="0" w:line="240" w:lineRule="auto"/>
    </w:pPr>
    <w:rPr>
      <w:rFonts w:ascii="Arial" w:eastAsia="Times New Roman" w:hAnsi="Arial" w:cs="Times New Roman"/>
      <w:sz w:val="24"/>
      <w:szCs w:val="20"/>
      <w:lang w:eastAsia="it-IT"/>
    </w:rPr>
  </w:style>
  <w:style w:type="paragraph" w:styleId="Titolo2">
    <w:name w:val="heading 2"/>
    <w:basedOn w:val="Normale"/>
    <w:next w:val="Normale"/>
    <w:link w:val="Titolo2Carattere"/>
    <w:qFormat/>
    <w:rsid w:val="00552AFB"/>
    <w:pPr>
      <w:keepNext/>
      <w:ind w:left="3538" w:firstLine="709"/>
      <w:jc w:val="both"/>
      <w:outlineLvl w:val="1"/>
    </w:pPr>
    <w:rPr>
      <w:rFonts w:ascii="Times New Roman" w:hAnsi="Times New Roman"/>
      <w:b/>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52AFB"/>
    <w:rPr>
      <w:rFonts w:ascii="Times New Roman" w:eastAsia="Times New Roman" w:hAnsi="Times New Roman" w:cs="Times New Roman"/>
      <w:b/>
      <w:sz w:val="28"/>
      <w:szCs w:val="28"/>
      <w:u w:val="single"/>
      <w:lang w:eastAsia="it-IT"/>
    </w:rPr>
  </w:style>
  <w:style w:type="paragraph" w:styleId="Rientrocorpodeltesto3">
    <w:name w:val="Body Text Indent 3"/>
    <w:basedOn w:val="Normale"/>
    <w:link w:val="Rientrocorpodeltesto3Carattere"/>
    <w:semiHidden/>
    <w:rsid w:val="00552AFB"/>
    <w:pPr>
      <w:ind w:left="1276" w:hanging="1276"/>
    </w:pPr>
    <w:rPr>
      <w:sz w:val="22"/>
      <w:lang w:val="x-none" w:eastAsia="x-none"/>
    </w:rPr>
  </w:style>
  <w:style w:type="character" w:customStyle="1" w:styleId="Rientrocorpodeltesto3Carattere">
    <w:name w:val="Rientro corpo del testo 3 Carattere"/>
    <w:basedOn w:val="Carpredefinitoparagrafo"/>
    <w:link w:val="Rientrocorpodeltesto3"/>
    <w:semiHidden/>
    <w:rsid w:val="00552AFB"/>
    <w:rPr>
      <w:rFonts w:ascii="Arial" w:eastAsia="Times New Roman" w:hAnsi="Arial" w:cs="Times New Roman"/>
      <w:szCs w:val="20"/>
      <w:lang w:val="x-none" w:eastAsia="x-none"/>
    </w:rPr>
  </w:style>
  <w:style w:type="paragraph" w:styleId="Intestazione">
    <w:name w:val="header"/>
    <w:basedOn w:val="Normale"/>
    <w:link w:val="IntestazioneCarattere"/>
    <w:uiPriority w:val="99"/>
    <w:unhideWhenUsed/>
    <w:rsid w:val="00552AFB"/>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552AFB"/>
    <w:rPr>
      <w:rFonts w:ascii="Arial" w:eastAsia="Times New Roman" w:hAnsi="Arial" w:cs="Times New Roman"/>
      <w:sz w:val="24"/>
      <w:szCs w:val="20"/>
      <w:lang w:val="x-none" w:eastAsia="x-none"/>
    </w:rPr>
  </w:style>
  <w:style w:type="paragraph" w:styleId="Pidipagina">
    <w:name w:val="footer"/>
    <w:basedOn w:val="Normale"/>
    <w:link w:val="PidipaginaCarattere"/>
    <w:unhideWhenUsed/>
    <w:rsid w:val="00552AFB"/>
    <w:pPr>
      <w:tabs>
        <w:tab w:val="center" w:pos="4819"/>
        <w:tab w:val="right" w:pos="9638"/>
      </w:tabs>
    </w:pPr>
    <w:rPr>
      <w:lang w:val="x-none" w:eastAsia="x-none"/>
    </w:rPr>
  </w:style>
  <w:style w:type="character" w:customStyle="1" w:styleId="PidipaginaCarattere">
    <w:name w:val="Piè di pagina Carattere"/>
    <w:basedOn w:val="Carpredefinitoparagrafo"/>
    <w:link w:val="Pidipagina"/>
    <w:rsid w:val="00552AFB"/>
    <w:rPr>
      <w:rFonts w:ascii="Arial" w:eastAsia="Times New Roman" w:hAnsi="Arial" w:cs="Times New Roman"/>
      <w:sz w:val="24"/>
      <w:szCs w:val="20"/>
      <w:lang w:val="x-none" w:eastAsia="x-none"/>
    </w:rPr>
  </w:style>
  <w:style w:type="paragraph" w:styleId="Testofumetto">
    <w:name w:val="Balloon Text"/>
    <w:basedOn w:val="Normale"/>
    <w:link w:val="TestofumettoCarattere"/>
    <w:uiPriority w:val="99"/>
    <w:semiHidden/>
    <w:unhideWhenUsed/>
    <w:rsid w:val="00552A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AF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2740D"/>
    <w:rPr>
      <w:color w:val="0000FF" w:themeColor="hyperlink"/>
      <w:u w:val="single"/>
    </w:rPr>
  </w:style>
  <w:style w:type="paragraph" w:styleId="Paragrafoelenco">
    <w:name w:val="List Paragraph"/>
    <w:basedOn w:val="Normale"/>
    <w:uiPriority w:val="34"/>
    <w:qFormat/>
    <w:rsid w:val="001C1CC2"/>
    <w:pPr>
      <w:ind w:left="720"/>
      <w:contextualSpacing/>
    </w:pPr>
  </w:style>
  <w:style w:type="paragraph" w:styleId="Testonotadichiusura">
    <w:name w:val="endnote text"/>
    <w:basedOn w:val="Normale"/>
    <w:link w:val="TestonotadichiusuraCarattere"/>
    <w:uiPriority w:val="99"/>
    <w:semiHidden/>
    <w:unhideWhenUsed/>
    <w:rsid w:val="00353227"/>
    <w:rPr>
      <w:sz w:val="20"/>
    </w:rPr>
  </w:style>
  <w:style w:type="character" w:customStyle="1" w:styleId="TestonotadichiusuraCarattere">
    <w:name w:val="Testo nota di chiusura Carattere"/>
    <w:basedOn w:val="Carpredefinitoparagrafo"/>
    <w:link w:val="Testonotadichiusura"/>
    <w:uiPriority w:val="99"/>
    <w:semiHidden/>
    <w:rsid w:val="00353227"/>
    <w:rPr>
      <w:rFonts w:ascii="Arial" w:eastAsia="Times New Roman" w:hAnsi="Arial" w:cs="Times New Roman"/>
      <w:sz w:val="20"/>
      <w:szCs w:val="20"/>
      <w:lang w:eastAsia="it-IT"/>
    </w:rPr>
  </w:style>
  <w:style w:type="character" w:styleId="Rimandonotadichiusura">
    <w:name w:val="endnote reference"/>
    <w:basedOn w:val="Carpredefinitoparagrafo"/>
    <w:uiPriority w:val="99"/>
    <w:semiHidden/>
    <w:unhideWhenUsed/>
    <w:rsid w:val="00353227"/>
    <w:rPr>
      <w:vertAlign w:val="superscript"/>
    </w:rPr>
  </w:style>
  <w:style w:type="paragraph" w:styleId="Testonotaapidipagina">
    <w:name w:val="footnote text"/>
    <w:basedOn w:val="Normale"/>
    <w:link w:val="TestonotaapidipaginaCarattere"/>
    <w:rsid w:val="00BD17FF"/>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BD17FF"/>
    <w:rPr>
      <w:rFonts w:ascii="Times New Roman" w:eastAsia="Times New Roman" w:hAnsi="Times New Roman" w:cs="Times New Roman"/>
      <w:sz w:val="20"/>
      <w:szCs w:val="20"/>
      <w:lang w:eastAsia="it-IT"/>
    </w:rPr>
  </w:style>
  <w:style w:type="character" w:styleId="Rimandonotaapidipagina">
    <w:name w:val="footnote reference"/>
    <w:rsid w:val="00BD17FF"/>
    <w:rPr>
      <w:vertAlign w:val="superscript"/>
    </w:rPr>
  </w:style>
  <w:style w:type="paragraph" w:styleId="Didascalia">
    <w:name w:val="caption"/>
    <w:basedOn w:val="Normale"/>
    <w:next w:val="Normale"/>
    <w:qFormat/>
    <w:rsid w:val="00913BC0"/>
    <w:rPr>
      <w:rFonts w:ascii="Kunstler Script" w:hAnsi="Kunstler Script"/>
      <w:b/>
      <w:bCs/>
      <w:i/>
      <w:sz w:val="72"/>
      <w:szCs w:val="24"/>
    </w:rPr>
  </w:style>
  <w:style w:type="paragraph" w:styleId="NormaleWeb">
    <w:name w:val="Normal (Web)"/>
    <w:basedOn w:val="Normale"/>
    <w:uiPriority w:val="99"/>
    <w:semiHidden/>
    <w:unhideWhenUsed/>
    <w:rsid w:val="003546BF"/>
    <w:pPr>
      <w:spacing w:before="100" w:beforeAutospacing="1" w:after="100" w:afterAutospacing="1"/>
    </w:pPr>
    <w:rPr>
      <w:rFonts w:ascii="Times New Roman" w:hAnsi="Times New Roman"/>
      <w:szCs w:val="24"/>
    </w:rPr>
  </w:style>
  <w:style w:type="paragraph" w:styleId="Nessunaspaziatura">
    <w:name w:val="No Spacing"/>
    <w:uiPriority w:val="1"/>
    <w:qFormat/>
    <w:rsid w:val="00DF430C"/>
    <w:pPr>
      <w:spacing w:after="0" w:line="240" w:lineRule="auto"/>
    </w:pPr>
    <w:rPr>
      <w:rFonts w:ascii="Arial" w:eastAsia="Times New Roman" w:hAnsi="Arial"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AFB"/>
    <w:pPr>
      <w:spacing w:after="0" w:line="240" w:lineRule="auto"/>
    </w:pPr>
    <w:rPr>
      <w:rFonts w:ascii="Arial" w:eastAsia="Times New Roman" w:hAnsi="Arial" w:cs="Times New Roman"/>
      <w:sz w:val="24"/>
      <w:szCs w:val="20"/>
      <w:lang w:eastAsia="it-IT"/>
    </w:rPr>
  </w:style>
  <w:style w:type="paragraph" w:styleId="Titolo2">
    <w:name w:val="heading 2"/>
    <w:basedOn w:val="Normale"/>
    <w:next w:val="Normale"/>
    <w:link w:val="Titolo2Carattere"/>
    <w:qFormat/>
    <w:rsid w:val="00552AFB"/>
    <w:pPr>
      <w:keepNext/>
      <w:ind w:left="3538" w:firstLine="709"/>
      <w:jc w:val="both"/>
      <w:outlineLvl w:val="1"/>
    </w:pPr>
    <w:rPr>
      <w:rFonts w:ascii="Times New Roman" w:hAnsi="Times New Roman"/>
      <w:b/>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52AFB"/>
    <w:rPr>
      <w:rFonts w:ascii="Times New Roman" w:eastAsia="Times New Roman" w:hAnsi="Times New Roman" w:cs="Times New Roman"/>
      <w:b/>
      <w:sz w:val="28"/>
      <w:szCs w:val="28"/>
      <w:u w:val="single"/>
      <w:lang w:eastAsia="it-IT"/>
    </w:rPr>
  </w:style>
  <w:style w:type="paragraph" w:styleId="Rientrocorpodeltesto3">
    <w:name w:val="Body Text Indent 3"/>
    <w:basedOn w:val="Normale"/>
    <w:link w:val="Rientrocorpodeltesto3Carattere"/>
    <w:semiHidden/>
    <w:rsid w:val="00552AFB"/>
    <w:pPr>
      <w:ind w:left="1276" w:hanging="1276"/>
    </w:pPr>
    <w:rPr>
      <w:sz w:val="22"/>
      <w:lang w:val="x-none" w:eastAsia="x-none"/>
    </w:rPr>
  </w:style>
  <w:style w:type="character" w:customStyle="1" w:styleId="Rientrocorpodeltesto3Carattere">
    <w:name w:val="Rientro corpo del testo 3 Carattere"/>
    <w:basedOn w:val="Carpredefinitoparagrafo"/>
    <w:link w:val="Rientrocorpodeltesto3"/>
    <w:semiHidden/>
    <w:rsid w:val="00552AFB"/>
    <w:rPr>
      <w:rFonts w:ascii="Arial" w:eastAsia="Times New Roman" w:hAnsi="Arial" w:cs="Times New Roman"/>
      <w:szCs w:val="20"/>
      <w:lang w:val="x-none" w:eastAsia="x-none"/>
    </w:rPr>
  </w:style>
  <w:style w:type="paragraph" w:styleId="Intestazione">
    <w:name w:val="header"/>
    <w:basedOn w:val="Normale"/>
    <w:link w:val="IntestazioneCarattere"/>
    <w:uiPriority w:val="99"/>
    <w:unhideWhenUsed/>
    <w:rsid w:val="00552AFB"/>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552AFB"/>
    <w:rPr>
      <w:rFonts w:ascii="Arial" w:eastAsia="Times New Roman" w:hAnsi="Arial" w:cs="Times New Roman"/>
      <w:sz w:val="24"/>
      <w:szCs w:val="20"/>
      <w:lang w:val="x-none" w:eastAsia="x-none"/>
    </w:rPr>
  </w:style>
  <w:style w:type="paragraph" w:styleId="Pidipagina">
    <w:name w:val="footer"/>
    <w:basedOn w:val="Normale"/>
    <w:link w:val="PidipaginaCarattere"/>
    <w:unhideWhenUsed/>
    <w:rsid w:val="00552AFB"/>
    <w:pPr>
      <w:tabs>
        <w:tab w:val="center" w:pos="4819"/>
        <w:tab w:val="right" w:pos="9638"/>
      </w:tabs>
    </w:pPr>
    <w:rPr>
      <w:lang w:val="x-none" w:eastAsia="x-none"/>
    </w:rPr>
  </w:style>
  <w:style w:type="character" w:customStyle="1" w:styleId="PidipaginaCarattere">
    <w:name w:val="Piè di pagina Carattere"/>
    <w:basedOn w:val="Carpredefinitoparagrafo"/>
    <w:link w:val="Pidipagina"/>
    <w:rsid w:val="00552AFB"/>
    <w:rPr>
      <w:rFonts w:ascii="Arial" w:eastAsia="Times New Roman" w:hAnsi="Arial" w:cs="Times New Roman"/>
      <w:sz w:val="24"/>
      <w:szCs w:val="20"/>
      <w:lang w:val="x-none" w:eastAsia="x-none"/>
    </w:rPr>
  </w:style>
  <w:style w:type="paragraph" w:styleId="Testofumetto">
    <w:name w:val="Balloon Text"/>
    <w:basedOn w:val="Normale"/>
    <w:link w:val="TestofumettoCarattere"/>
    <w:uiPriority w:val="99"/>
    <w:semiHidden/>
    <w:unhideWhenUsed/>
    <w:rsid w:val="00552A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AF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2740D"/>
    <w:rPr>
      <w:color w:val="0000FF" w:themeColor="hyperlink"/>
      <w:u w:val="single"/>
    </w:rPr>
  </w:style>
  <w:style w:type="paragraph" w:styleId="Paragrafoelenco">
    <w:name w:val="List Paragraph"/>
    <w:basedOn w:val="Normale"/>
    <w:uiPriority w:val="34"/>
    <w:qFormat/>
    <w:rsid w:val="001C1CC2"/>
    <w:pPr>
      <w:ind w:left="720"/>
      <w:contextualSpacing/>
    </w:pPr>
  </w:style>
  <w:style w:type="paragraph" w:styleId="Testonotadichiusura">
    <w:name w:val="endnote text"/>
    <w:basedOn w:val="Normale"/>
    <w:link w:val="TestonotadichiusuraCarattere"/>
    <w:uiPriority w:val="99"/>
    <w:semiHidden/>
    <w:unhideWhenUsed/>
    <w:rsid w:val="00353227"/>
    <w:rPr>
      <w:sz w:val="20"/>
    </w:rPr>
  </w:style>
  <w:style w:type="character" w:customStyle="1" w:styleId="TestonotadichiusuraCarattere">
    <w:name w:val="Testo nota di chiusura Carattere"/>
    <w:basedOn w:val="Carpredefinitoparagrafo"/>
    <w:link w:val="Testonotadichiusura"/>
    <w:uiPriority w:val="99"/>
    <w:semiHidden/>
    <w:rsid w:val="00353227"/>
    <w:rPr>
      <w:rFonts w:ascii="Arial" w:eastAsia="Times New Roman" w:hAnsi="Arial" w:cs="Times New Roman"/>
      <w:sz w:val="20"/>
      <w:szCs w:val="20"/>
      <w:lang w:eastAsia="it-IT"/>
    </w:rPr>
  </w:style>
  <w:style w:type="character" w:styleId="Rimandonotadichiusura">
    <w:name w:val="endnote reference"/>
    <w:basedOn w:val="Carpredefinitoparagrafo"/>
    <w:uiPriority w:val="99"/>
    <w:semiHidden/>
    <w:unhideWhenUsed/>
    <w:rsid w:val="00353227"/>
    <w:rPr>
      <w:vertAlign w:val="superscript"/>
    </w:rPr>
  </w:style>
  <w:style w:type="paragraph" w:styleId="Testonotaapidipagina">
    <w:name w:val="footnote text"/>
    <w:basedOn w:val="Normale"/>
    <w:link w:val="TestonotaapidipaginaCarattere"/>
    <w:rsid w:val="00BD17FF"/>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BD17FF"/>
    <w:rPr>
      <w:rFonts w:ascii="Times New Roman" w:eastAsia="Times New Roman" w:hAnsi="Times New Roman" w:cs="Times New Roman"/>
      <w:sz w:val="20"/>
      <w:szCs w:val="20"/>
      <w:lang w:eastAsia="it-IT"/>
    </w:rPr>
  </w:style>
  <w:style w:type="character" w:styleId="Rimandonotaapidipagina">
    <w:name w:val="footnote reference"/>
    <w:rsid w:val="00BD17FF"/>
    <w:rPr>
      <w:vertAlign w:val="superscript"/>
    </w:rPr>
  </w:style>
  <w:style w:type="paragraph" w:styleId="Didascalia">
    <w:name w:val="caption"/>
    <w:basedOn w:val="Normale"/>
    <w:next w:val="Normale"/>
    <w:qFormat/>
    <w:rsid w:val="00913BC0"/>
    <w:rPr>
      <w:rFonts w:ascii="Kunstler Script" w:hAnsi="Kunstler Script"/>
      <w:b/>
      <w:bCs/>
      <w:i/>
      <w:sz w:val="72"/>
      <w:szCs w:val="24"/>
    </w:rPr>
  </w:style>
  <w:style w:type="paragraph" w:styleId="NormaleWeb">
    <w:name w:val="Normal (Web)"/>
    <w:basedOn w:val="Normale"/>
    <w:uiPriority w:val="99"/>
    <w:semiHidden/>
    <w:unhideWhenUsed/>
    <w:rsid w:val="003546BF"/>
    <w:pPr>
      <w:spacing w:before="100" w:beforeAutospacing="1" w:after="100" w:afterAutospacing="1"/>
    </w:pPr>
    <w:rPr>
      <w:rFonts w:ascii="Times New Roman" w:hAnsi="Times New Roman"/>
      <w:szCs w:val="24"/>
    </w:rPr>
  </w:style>
  <w:style w:type="paragraph" w:styleId="Nessunaspaziatura">
    <w:name w:val="No Spacing"/>
    <w:uiPriority w:val="1"/>
    <w:qFormat/>
    <w:rsid w:val="00DF430C"/>
    <w:pPr>
      <w:spacing w:after="0" w:line="240" w:lineRule="auto"/>
    </w:pPr>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8802">
      <w:bodyDiv w:val="1"/>
      <w:marLeft w:val="0"/>
      <w:marRight w:val="0"/>
      <w:marTop w:val="0"/>
      <w:marBottom w:val="0"/>
      <w:divBdr>
        <w:top w:val="none" w:sz="0" w:space="0" w:color="auto"/>
        <w:left w:val="none" w:sz="0" w:space="0" w:color="auto"/>
        <w:bottom w:val="none" w:sz="0" w:space="0" w:color="auto"/>
        <w:right w:val="none" w:sz="0" w:space="0" w:color="auto"/>
      </w:divBdr>
    </w:div>
    <w:div w:id="20142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FCAC-D1AD-41C6-BCD4-76D57BCE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10987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dpp1039252</dc:creator>
  <cp:lastModifiedBy>dpp1036034</cp:lastModifiedBy>
  <cp:revision>3</cp:revision>
  <cp:lastPrinted>2023-03-09T10:25:00Z</cp:lastPrinted>
  <dcterms:created xsi:type="dcterms:W3CDTF">2023-03-09T16:28:00Z</dcterms:created>
  <dcterms:modified xsi:type="dcterms:W3CDTF">2023-03-09T16:29:00Z</dcterms:modified>
</cp:coreProperties>
</file>