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969"/>
        <w:gridCol w:w="2970"/>
      </w:tblGrid>
      <w:tr w:rsidR="0087792B" w14:paraId="29B0D277" w14:textId="77777777" w:rsidTr="0087792B">
        <w:tc>
          <w:tcPr>
            <w:tcW w:w="2689" w:type="dxa"/>
          </w:tcPr>
          <w:p w14:paraId="1A8BC996" w14:textId="7C2D0581" w:rsidR="0087792B" w:rsidRPr="0087792B" w:rsidRDefault="0087792B" w:rsidP="0087792B">
            <w:pPr>
              <w:jc w:val="center"/>
              <w:rPr>
                <w:sz w:val="8"/>
                <w:szCs w:val="8"/>
              </w:rPr>
            </w:pPr>
          </w:p>
          <w:bookmarkStart w:id="0" w:name="_MON_1647412658"/>
          <w:bookmarkEnd w:id="0"/>
          <w:p w14:paraId="5A1430E5" w14:textId="52798262" w:rsidR="0087792B" w:rsidRDefault="0087792B" w:rsidP="0087792B">
            <w:pPr>
              <w:jc w:val="center"/>
            </w:pPr>
            <w:r>
              <w:object w:dxaOrig="941" w:dyaOrig="1161" w14:anchorId="7ADE2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o:ole="" fillcolor="window">
                  <v:imagedata r:id="rId6" o:title=""/>
                </v:shape>
                <o:OLEObject Type="Embed" ProgID="Word.Picture.8" ShapeID="_x0000_i1025" DrawAspect="Content" ObjectID="_1684058197" r:id="rId7"/>
              </w:object>
            </w:r>
          </w:p>
          <w:p w14:paraId="53A4969C" w14:textId="77777777" w:rsidR="0087792B" w:rsidRPr="005A2A3B" w:rsidRDefault="0087792B" w:rsidP="0087792B">
            <w:pPr>
              <w:pStyle w:val="Titolo4"/>
              <w:outlineLvl w:val="3"/>
              <w:rPr>
                <w:rFonts w:ascii="Century Gothic" w:hAnsi="Century Gothic"/>
              </w:rPr>
            </w:pPr>
            <w:r w:rsidRPr="005A2A3B">
              <w:rPr>
                <w:rFonts w:ascii="Century Gothic" w:hAnsi="Century Gothic"/>
              </w:rPr>
              <w:t>Camera del Lavoro</w:t>
            </w:r>
          </w:p>
          <w:p w14:paraId="6C32BB35" w14:textId="77777777" w:rsidR="0087792B" w:rsidRPr="005A2A3B" w:rsidRDefault="0087792B" w:rsidP="0087792B">
            <w:pPr>
              <w:jc w:val="center"/>
              <w:rPr>
                <w:rFonts w:ascii="Century Gothic" w:hAnsi="Century Gothic"/>
                <w:b/>
                <w:sz w:val="16"/>
              </w:rPr>
            </w:pPr>
            <w:r w:rsidRPr="005A2A3B">
              <w:rPr>
                <w:rFonts w:ascii="Century Gothic" w:hAnsi="Century Gothic"/>
                <w:b/>
                <w:sz w:val="16"/>
              </w:rPr>
              <w:t>di SAVONA</w:t>
            </w:r>
          </w:p>
          <w:p w14:paraId="54DE293C" w14:textId="13AC7514" w:rsidR="0087792B" w:rsidRDefault="0087792B" w:rsidP="0087792B">
            <w:pPr>
              <w:jc w:val="center"/>
            </w:pPr>
          </w:p>
        </w:tc>
        <w:tc>
          <w:tcPr>
            <w:tcW w:w="3969" w:type="dxa"/>
          </w:tcPr>
          <w:p w14:paraId="2E41AD08" w14:textId="77777777" w:rsidR="0087792B" w:rsidRDefault="0087792B" w:rsidP="0087792B">
            <w:pPr>
              <w:jc w:val="center"/>
            </w:pPr>
            <w:r>
              <w:rPr>
                <w:noProof/>
              </w:rPr>
              <w:drawing>
                <wp:inline distT="0" distB="0" distL="0" distR="0" wp14:anchorId="13A2E9C7" wp14:editId="357DEEB1">
                  <wp:extent cx="771525" cy="800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14:paraId="14C31C97" w14:textId="1C2C8D85" w:rsidR="0087792B" w:rsidRPr="0087792B" w:rsidRDefault="0087792B" w:rsidP="0087792B">
            <w:pPr>
              <w:pStyle w:val="Titolo4"/>
              <w:spacing w:before="60"/>
              <w:outlineLvl w:val="3"/>
              <w:rPr>
                <w:rFonts w:ascii="Century Gothic" w:hAnsi="Century Gothic"/>
              </w:rPr>
            </w:pPr>
            <w:r w:rsidRPr="005A2A3B">
              <w:rPr>
                <w:rFonts w:ascii="Century Gothic" w:hAnsi="Century Gothic"/>
              </w:rPr>
              <w:t>Confederazione Italiana Sindacato Lavoratori</w:t>
            </w:r>
          </w:p>
          <w:p w14:paraId="581FC481" w14:textId="77777777" w:rsidR="0087792B" w:rsidRPr="005A2A3B" w:rsidRDefault="0087792B" w:rsidP="0087792B">
            <w:pPr>
              <w:jc w:val="center"/>
              <w:rPr>
                <w:rFonts w:ascii="Century Gothic" w:hAnsi="Century Gothic"/>
                <w:b/>
                <w:bCs/>
                <w:sz w:val="16"/>
              </w:rPr>
            </w:pPr>
            <w:r w:rsidRPr="005A2A3B">
              <w:rPr>
                <w:rFonts w:ascii="Century Gothic" w:hAnsi="Century Gothic"/>
                <w:b/>
                <w:bCs/>
                <w:sz w:val="16"/>
              </w:rPr>
              <w:t>Area Sindacale Territoriale</w:t>
            </w:r>
            <w:r w:rsidRPr="005A2A3B">
              <w:rPr>
                <w:rFonts w:ascii="Century Gothic" w:hAnsi="Century Gothic"/>
                <w:sz w:val="16"/>
              </w:rPr>
              <w:t xml:space="preserve"> </w:t>
            </w:r>
            <w:r w:rsidRPr="005A2A3B">
              <w:rPr>
                <w:rFonts w:ascii="Century Gothic" w:hAnsi="Century Gothic"/>
                <w:b/>
                <w:bCs/>
                <w:sz w:val="16"/>
              </w:rPr>
              <w:t>SAVONA</w:t>
            </w:r>
          </w:p>
          <w:p w14:paraId="69E0BEF5" w14:textId="5B38D49F" w:rsidR="0087792B" w:rsidRDefault="0087792B" w:rsidP="0087792B">
            <w:pPr>
              <w:jc w:val="center"/>
            </w:pPr>
          </w:p>
        </w:tc>
        <w:tc>
          <w:tcPr>
            <w:tcW w:w="2970" w:type="dxa"/>
          </w:tcPr>
          <w:p w14:paraId="3B1CB8FD" w14:textId="77777777" w:rsidR="0087792B" w:rsidRPr="0087792B" w:rsidRDefault="0087792B" w:rsidP="0087792B">
            <w:pPr>
              <w:jc w:val="center"/>
              <w:rPr>
                <w:sz w:val="4"/>
                <w:szCs w:val="4"/>
              </w:rPr>
            </w:pPr>
          </w:p>
          <w:p w14:paraId="25892987" w14:textId="66393114" w:rsidR="0087792B" w:rsidRDefault="0087792B" w:rsidP="0087792B">
            <w:pPr>
              <w:jc w:val="center"/>
            </w:pPr>
            <w:r w:rsidRPr="00F654C9">
              <w:rPr>
                <w:noProof/>
              </w:rPr>
              <w:drawing>
                <wp:inline distT="0" distB="0" distL="0" distR="0" wp14:anchorId="5963C405" wp14:editId="5CBEA5DE">
                  <wp:extent cx="940594" cy="752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075" cy="752860"/>
                          </a:xfrm>
                          <a:prstGeom prst="rect">
                            <a:avLst/>
                          </a:prstGeom>
                          <a:noFill/>
                          <a:ln>
                            <a:noFill/>
                          </a:ln>
                        </pic:spPr>
                      </pic:pic>
                    </a:graphicData>
                  </a:graphic>
                </wp:inline>
              </w:drawing>
            </w:r>
          </w:p>
          <w:p w14:paraId="1A0AEF05" w14:textId="77777777" w:rsidR="0087792B" w:rsidRPr="005A2A3B" w:rsidRDefault="0087792B" w:rsidP="0087792B">
            <w:pPr>
              <w:spacing w:before="60"/>
              <w:jc w:val="center"/>
              <w:rPr>
                <w:rFonts w:ascii="Century Gothic" w:hAnsi="Century Gothic"/>
                <w:b/>
                <w:sz w:val="16"/>
              </w:rPr>
            </w:pPr>
            <w:r w:rsidRPr="005A2A3B">
              <w:rPr>
                <w:rFonts w:ascii="Century Gothic" w:hAnsi="Century Gothic"/>
                <w:b/>
                <w:sz w:val="16"/>
              </w:rPr>
              <w:t>Unione Italiana del Lavoro</w:t>
            </w:r>
          </w:p>
          <w:p w14:paraId="6E0AA6E0" w14:textId="018D51D6" w:rsidR="0087792B" w:rsidRDefault="0087792B" w:rsidP="0087792B">
            <w:pPr>
              <w:jc w:val="center"/>
            </w:pPr>
          </w:p>
        </w:tc>
      </w:tr>
    </w:tbl>
    <w:p w14:paraId="20E2B665" w14:textId="4E7A5B3E" w:rsidR="006027BF" w:rsidRDefault="006027BF"/>
    <w:p w14:paraId="470B3875" w14:textId="1481BFAA" w:rsidR="0087792B" w:rsidRDefault="0087792B"/>
    <w:p w14:paraId="50A2AA75" w14:textId="0B723235" w:rsidR="0087792B" w:rsidRPr="0087792B" w:rsidRDefault="0087792B">
      <w:pPr>
        <w:rPr>
          <w:rFonts w:ascii="Century Gothic" w:hAnsi="Century Gothic"/>
        </w:rPr>
      </w:pPr>
    </w:p>
    <w:p w14:paraId="327AA6D5" w14:textId="265F05CF" w:rsidR="0087792B" w:rsidRPr="0087792B" w:rsidRDefault="0087792B">
      <w:pPr>
        <w:rPr>
          <w:rFonts w:ascii="Century Gothic" w:hAnsi="Century Gothic"/>
        </w:rPr>
      </w:pPr>
    </w:p>
    <w:p w14:paraId="238D435B" w14:textId="40BDFFFC" w:rsidR="0087792B" w:rsidRPr="0087792B" w:rsidRDefault="0087792B" w:rsidP="0087792B">
      <w:pPr>
        <w:jc w:val="center"/>
        <w:rPr>
          <w:rFonts w:ascii="Century Gothic" w:hAnsi="Century Gothic"/>
          <w:sz w:val="96"/>
          <w:szCs w:val="96"/>
        </w:rPr>
      </w:pPr>
      <w:r w:rsidRPr="0087792B">
        <w:rPr>
          <w:rFonts w:ascii="Century Gothic" w:hAnsi="Century Gothic"/>
          <w:sz w:val="96"/>
          <w:szCs w:val="96"/>
        </w:rPr>
        <w:t>Dossier</w:t>
      </w:r>
    </w:p>
    <w:p w14:paraId="5155547E" w14:textId="152B4640" w:rsidR="0087792B" w:rsidRPr="0087792B" w:rsidRDefault="0087792B" w:rsidP="0087792B">
      <w:pPr>
        <w:jc w:val="center"/>
        <w:rPr>
          <w:rFonts w:ascii="Century Gothic" w:hAnsi="Century Gothic"/>
          <w:sz w:val="96"/>
          <w:szCs w:val="96"/>
        </w:rPr>
      </w:pPr>
      <w:r w:rsidRPr="0087792B">
        <w:rPr>
          <w:rFonts w:ascii="Century Gothic" w:hAnsi="Century Gothic"/>
          <w:sz w:val="96"/>
          <w:szCs w:val="96"/>
        </w:rPr>
        <w:t>INFRASTRUTTURE</w:t>
      </w:r>
    </w:p>
    <w:p w14:paraId="4BBD854B" w14:textId="42C2B0E0" w:rsidR="0087792B" w:rsidRDefault="0087792B"/>
    <w:p w14:paraId="53790229" w14:textId="65A35929" w:rsidR="0087792B" w:rsidRPr="0087792B" w:rsidRDefault="0087792B" w:rsidP="0087792B">
      <w:pPr>
        <w:spacing w:after="0" w:line="276" w:lineRule="auto"/>
        <w:jc w:val="center"/>
        <w:rPr>
          <w:rFonts w:ascii="Century Gothic" w:hAnsi="Century Gothic"/>
          <w:b/>
          <w:color w:val="FF0000"/>
          <w:sz w:val="28"/>
          <w:szCs w:val="28"/>
        </w:rPr>
      </w:pPr>
      <w:r w:rsidRPr="0087792B">
        <w:rPr>
          <w:rFonts w:ascii="Century Gothic" w:hAnsi="Century Gothic"/>
          <w:b/>
          <w:color w:val="FF0000"/>
          <w:sz w:val="28"/>
          <w:szCs w:val="28"/>
        </w:rPr>
        <w:t>INTERVENTI DI ADEGUAMENTO DEL SISTEMA INFRASTRUTTURALE</w:t>
      </w:r>
    </w:p>
    <w:p w14:paraId="0C41B09E" w14:textId="5215E99F" w:rsidR="0087792B" w:rsidRDefault="0087792B" w:rsidP="0087792B">
      <w:pPr>
        <w:spacing w:after="0" w:line="276" w:lineRule="auto"/>
        <w:jc w:val="center"/>
        <w:rPr>
          <w:rFonts w:ascii="Century Gothic" w:hAnsi="Century Gothic"/>
          <w:b/>
          <w:color w:val="FF0000"/>
          <w:sz w:val="28"/>
          <w:szCs w:val="28"/>
        </w:rPr>
      </w:pPr>
      <w:r w:rsidRPr="0087792B">
        <w:rPr>
          <w:rFonts w:ascii="Century Gothic" w:hAnsi="Century Gothic"/>
          <w:b/>
          <w:color w:val="FF0000"/>
          <w:sz w:val="28"/>
          <w:szCs w:val="28"/>
        </w:rPr>
        <w:t>NECESSARI PER LO SVILUPPO DEL TERRITORIO</w:t>
      </w:r>
    </w:p>
    <w:p w14:paraId="1785E21E" w14:textId="77777777" w:rsidR="006F018C" w:rsidRPr="006F018C" w:rsidRDefault="006F018C" w:rsidP="006F018C">
      <w:pPr>
        <w:jc w:val="center"/>
        <w:rPr>
          <w:rFonts w:ascii="Century Gothic" w:hAnsi="Century Gothic"/>
          <w:b/>
          <w:bCs/>
          <w:color w:val="385623" w:themeColor="accent6" w:themeShade="80"/>
          <w:sz w:val="28"/>
          <w:szCs w:val="28"/>
        </w:rPr>
      </w:pPr>
      <w:r w:rsidRPr="006F018C">
        <w:rPr>
          <w:rFonts w:ascii="Century Gothic" w:hAnsi="Century Gothic"/>
          <w:b/>
          <w:bCs/>
          <w:color w:val="385623" w:themeColor="accent6" w:themeShade="80"/>
          <w:sz w:val="28"/>
          <w:szCs w:val="28"/>
        </w:rPr>
        <w:t>Provincia di SAVONA</w:t>
      </w:r>
    </w:p>
    <w:p w14:paraId="1115349E" w14:textId="77777777" w:rsidR="0087792B" w:rsidRDefault="0087792B" w:rsidP="0087792B">
      <w:pPr>
        <w:spacing w:after="0" w:line="276" w:lineRule="auto"/>
        <w:jc w:val="center"/>
        <w:rPr>
          <w:rFonts w:ascii="Century Gothic" w:hAnsi="Century Gothic"/>
          <w:b/>
          <w:color w:val="FF0000"/>
          <w:sz w:val="28"/>
          <w:szCs w:val="28"/>
        </w:rPr>
      </w:pPr>
    </w:p>
    <w:p w14:paraId="2DB04AE2" w14:textId="46499CE7" w:rsidR="0087792B" w:rsidRPr="0087792B" w:rsidRDefault="0087792B" w:rsidP="0087792B">
      <w:pPr>
        <w:spacing w:after="0" w:line="276" w:lineRule="auto"/>
        <w:jc w:val="center"/>
        <w:rPr>
          <w:rFonts w:ascii="Century Gothic" w:hAnsi="Century Gothic"/>
          <w:b/>
          <w:sz w:val="28"/>
          <w:szCs w:val="28"/>
        </w:rPr>
      </w:pPr>
      <w:r w:rsidRPr="0087792B">
        <w:rPr>
          <w:rFonts w:ascii="Century Gothic" w:hAnsi="Century Gothic"/>
          <w:b/>
          <w:sz w:val="28"/>
          <w:szCs w:val="28"/>
        </w:rPr>
        <w:t>MAGGIO 2021</w:t>
      </w:r>
    </w:p>
    <w:p w14:paraId="53F5CFD9" w14:textId="77777777" w:rsidR="006F018C" w:rsidRDefault="006F018C" w:rsidP="006F018C">
      <w:pPr>
        <w:jc w:val="center"/>
        <w:rPr>
          <w:rFonts w:ascii="Century Gothic" w:hAnsi="Century Gothic"/>
          <w:b/>
          <w:bCs/>
        </w:rPr>
      </w:pPr>
    </w:p>
    <w:p w14:paraId="6254ADFB" w14:textId="77777777" w:rsidR="0087792B" w:rsidRDefault="0087792B"/>
    <w:p w14:paraId="1C30B285" w14:textId="133D5456" w:rsidR="0087792B" w:rsidRDefault="0087792B"/>
    <w:p w14:paraId="32D92DAD" w14:textId="50BA15CC" w:rsidR="0087792B" w:rsidRDefault="0087792B"/>
    <w:p w14:paraId="0DE305AF" w14:textId="595DC47E" w:rsidR="0087792B" w:rsidRDefault="0087792B"/>
    <w:p w14:paraId="2B2D56E3" w14:textId="77777777" w:rsidR="0087792B" w:rsidRPr="0087792B" w:rsidRDefault="0087792B">
      <w:pPr>
        <w:rPr>
          <w:sz w:val="40"/>
          <w:szCs w:val="40"/>
        </w:rPr>
      </w:pPr>
    </w:p>
    <w:p w14:paraId="5E0FF777" w14:textId="267EFC2A" w:rsidR="0087792B" w:rsidRDefault="0087792B"/>
    <w:p w14:paraId="709C97D8" w14:textId="77777777" w:rsidR="0087792B" w:rsidRPr="00FA017B" w:rsidRDefault="0087792B">
      <w:pPr>
        <w:rPr>
          <w:sz w:val="40"/>
          <w:szCs w:val="4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1"/>
        <w:gridCol w:w="3532"/>
      </w:tblGrid>
      <w:tr w:rsidR="0087792B" w14:paraId="679BCC0D" w14:textId="77777777" w:rsidTr="00AB6258">
        <w:tc>
          <w:tcPr>
            <w:tcW w:w="2835" w:type="dxa"/>
          </w:tcPr>
          <w:p w14:paraId="47F26A06" w14:textId="77777777" w:rsidR="0087792B" w:rsidRPr="005A2A3B" w:rsidRDefault="0087792B" w:rsidP="00AB6258">
            <w:pPr>
              <w:ind w:left="113" w:right="113"/>
              <w:jc w:val="center"/>
              <w:rPr>
                <w:rFonts w:ascii="Century Gothic" w:hAnsi="Century Gothic"/>
                <w:sz w:val="16"/>
                <w:szCs w:val="16"/>
              </w:rPr>
            </w:pPr>
          </w:p>
          <w:p w14:paraId="39DA3F79" w14:textId="77777777" w:rsidR="0087792B" w:rsidRPr="005A2A3B" w:rsidRDefault="0087792B" w:rsidP="00AB6258">
            <w:pPr>
              <w:ind w:left="113" w:right="113"/>
              <w:jc w:val="center"/>
              <w:rPr>
                <w:rFonts w:ascii="Century Gothic" w:hAnsi="Century Gothic"/>
                <w:sz w:val="16"/>
                <w:szCs w:val="16"/>
              </w:rPr>
            </w:pPr>
            <w:r w:rsidRPr="005A2A3B">
              <w:rPr>
                <w:rFonts w:ascii="Century Gothic" w:hAnsi="Century Gothic"/>
                <w:sz w:val="16"/>
                <w:szCs w:val="16"/>
              </w:rPr>
              <w:t xml:space="preserve">Via Boito, 9 r. - 17100 Savona </w:t>
            </w:r>
          </w:p>
          <w:p w14:paraId="04C1CFE4" w14:textId="77777777" w:rsidR="0087792B" w:rsidRPr="00FA017B" w:rsidRDefault="0087792B" w:rsidP="00AB6258">
            <w:pPr>
              <w:ind w:left="113" w:right="113"/>
              <w:jc w:val="center"/>
              <w:rPr>
                <w:rFonts w:ascii="Century Gothic" w:hAnsi="Century Gothic"/>
                <w:sz w:val="16"/>
                <w:szCs w:val="16"/>
              </w:rPr>
            </w:pPr>
            <w:r w:rsidRPr="00FA017B">
              <w:rPr>
                <w:rFonts w:ascii="Century Gothic" w:hAnsi="Century Gothic"/>
                <w:sz w:val="16"/>
                <w:szCs w:val="16"/>
              </w:rPr>
              <w:t>Tel 019 838981 Fax 019 812025</w:t>
            </w:r>
          </w:p>
          <w:p w14:paraId="1A510385" w14:textId="77777777" w:rsidR="0087792B" w:rsidRPr="00FA017B" w:rsidRDefault="0087792B" w:rsidP="00AB6258">
            <w:pPr>
              <w:ind w:left="113" w:right="113"/>
              <w:jc w:val="center"/>
              <w:rPr>
                <w:rFonts w:ascii="Century Gothic" w:hAnsi="Century Gothic"/>
                <w:sz w:val="16"/>
                <w:szCs w:val="16"/>
              </w:rPr>
            </w:pPr>
          </w:p>
          <w:p w14:paraId="49535EE5" w14:textId="77A9B104" w:rsidR="0087792B" w:rsidRPr="00FA017B" w:rsidRDefault="0087792B" w:rsidP="00FA017B">
            <w:pPr>
              <w:ind w:left="113" w:right="113"/>
              <w:jc w:val="center"/>
              <w:rPr>
                <w:rFonts w:ascii="Century Gothic" w:hAnsi="Century Gothic"/>
                <w:sz w:val="16"/>
                <w:szCs w:val="16"/>
              </w:rPr>
            </w:pPr>
            <w:r w:rsidRPr="005A2A3B">
              <w:rPr>
                <w:rFonts w:ascii="Century Gothic" w:hAnsi="Century Gothic"/>
                <w:sz w:val="16"/>
                <w:szCs w:val="16"/>
              </w:rPr>
              <w:t>E-mail: savona@liguria.cgil.it</w:t>
            </w:r>
          </w:p>
        </w:tc>
        <w:tc>
          <w:tcPr>
            <w:tcW w:w="3261" w:type="dxa"/>
          </w:tcPr>
          <w:p w14:paraId="1D61CB53" w14:textId="77777777" w:rsidR="0087792B" w:rsidRDefault="0087792B" w:rsidP="00AB6258">
            <w:pPr>
              <w:ind w:left="113" w:right="113"/>
              <w:jc w:val="center"/>
              <w:rPr>
                <w:rFonts w:ascii="Century Gothic" w:hAnsi="Century Gothic"/>
                <w:sz w:val="16"/>
              </w:rPr>
            </w:pPr>
          </w:p>
          <w:p w14:paraId="4A68FC71" w14:textId="76B874B2" w:rsidR="0087792B" w:rsidRPr="005A2A3B" w:rsidRDefault="0087792B" w:rsidP="00AB6258">
            <w:pPr>
              <w:ind w:left="113" w:right="113"/>
              <w:jc w:val="center"/>
              <w:rPr>
                <w:rFonts w:ascii="Century Gothic" w:hAnsi="Century Gothic"/>
                <w:sz w:val="16"/>
              </w:rPr>
            </w:pPr>
            <w:r w:rsidRPr="005A2A3B">
              <w:rPr>
                <w:rFonts w:ascii="Century Gothic" w:hAnsi="Century Gothic"/>
                <w:sz w:val="16"/>
              </w:rPr>
              <w:t>Galleria Aschero, 3 – 17100 Savona</w:t>
            </w:r>
          </w:p>
          <w:p w14:paraId="38A960F4" w14:textId="77777777" w:rsidR="0087792B" w:rsidRPr="005A2A3B" w:rsidRDefault="0087792B" w:rsidP="00AB6258">
            <w:pPr>
              <w:ind w:left="113" w:right="113"/>
              <w:jc w:val="center"/>
              <w:rPr>
                <w:rFonts w:ascii="Century Gothic" w:hAnsi="Century Gothic"/>
                <w:sz w:val="16"/>
              </w:rPr>
            </w:pPr>
            <w:r w:rsidRPr="005A2A3B">
              <w:rPr>
                <w:rFonts w:ascii="Century Gothic" w:hAnsi="Century Gothic"/>
                <w:sz w:val="16"/>
              </w:rPr>
              <w:t>Tel. 019 840041 Fax 019 809494</w:t>
            </w:r>
          </w:p>
          <w:p w14:paraId="54F94BAD" w14:textId="77777777" w:rsidR="0087792B" w:rsidRPr="005A2A3B" w:rsidRDefault="0087792B" w:rsidP="00AB6258">
            <w:pPr>
              <w:ind w:left="113" w:right="113"/>
              <w:jc w:val="center"/>
              <w:rPr>
                <w:rFonts w:ascii="Century Gothic" w:hAnsi="Century Gothic"/>
                <w:sz w:val="16"/>
              </w:rPr>
            </w:pPr>
          </w:p>
          <w:p w14:paraId="7AD92048" w14:textId="77777777" w:rsidR="0087792B" w:rsidRPr="005A2A3B" w:rsidRDefault="0087792B" w:rsidP="00AB6258">
            <w:pPr>
              <w:ind w:left="113" w:right="113"/>
              <w:jc w:val="center"/>
              <w:rPr>
                <w:rFonts w:ascii="Century Gothic" w:hAnsi="Century Gothic"/>
              </w:rPr>
            </w:pPr>
            <w:r w:rsidRPr="005A2A3B">
              <w:rPr>
                <w:rFonts w:ascii="Century Gothic" w:hAnsi="Century Gothic"/>
                <w:sz w:val="16"/>
              </w:rPr>
              <w:t>E-mail: ast.savona@cisl.it</w:t>
            </w:r>
          </w:p>
          <w:p w14:paraId="1E6C4365" w14:textId="77777777" w:rsidR="0087792B" w:rsidRDefault="0087792B" w:rsidP="00AB6258">
            <w:pPr>
              <w:ind w:left="113" w:right="113"/>
            </w:pPr>
          </w:p>
        </w:tc>
        <w:tc>
          <w:tcPr>
            <w:tcW w:w="3532" w:type="dxa"/>
          </w:tcPr>
          <w:p w14:paraId="707C4B9E" w14:textId="77777777" w:rsidR="0087792B" w:rsidRDefault="0087792B" w:rsidP="00AB6258">
            <w:pPr>
              <w:ind w:left="113" w:right="113"/>
              <w:jc w:val="center"/>
              <w:rPr>
                <w:rFonts w:ascii="Century Gothic" w:hAnsi="Century Gothic"/>
                <w:sz w:val="16"/>
                <w:szCs w:val="16"/>
              </w:rPr>
            </w:pPr>
          </w:p>
          <w:p w14:paraId="5442DAD2" w14:textId="36FF0554" w:rsidR="0087792B" w:rsidRPr="005A2A3B" w:rsidRDefault="0087792B" w:rsidP="00AB6258">
            <w:pPr>
              <w:ind w:left="113" w:right="113"/>
              <w:jc w:val="center"/>
              <w:rPr>
                <w:rFonts w:ascii="Century Gothic" w:hAnsi="Century Gothic"/>
                <w:sz w:val="16"/>
                <w:szCs w:val="16"/>
              </w:rPr>
            </w:pPr>
            <w:r w:rsidRPr="005A2A3B">
              <w:rPr>
                <w:rFonts w:ascii="Century Gothic" w:hAnsi="Century Gothic"/>
                <w:sz w:val="16"/>
                <w:szCs w:val="16"/>
              </w:rPr>
              <w:t>Piazza Colombo, 4/12 – 16121 Genova</w:t>
            </w:r>
          </w:p>
          <w:p w14:paraId="23D1857B" w14:textId="77777777" w:rsidR="0087792B" w:rsidRPr="005A2A3B" w:rsidRDefault="0087792B" w:rsidP="00AB6258">
            <w:pPr>
              <w:pStyle w:val="Standard"/>
              <w:ind w:left="113" w:right="113"/>
              <w:jc w:val="center"/>
              <w:rPr>
                <w:rFonts w:ascii="Century Gothic" w:hAnsi="Century Gothic"/>
                <w:color w:val="800000"/>
                <w:sz w:val="16"/>
                <w:szCs w:val="16"/>
              </w:rPr>
            </w:pPr>
            <w:r w:rsidRPr="005A2A3B">
              <w:rPr>
                <w:rFonts w:ascii="Century Gothic" w:eastAsia="Times New Roman" w:hAnsi="Century Gothic" w:cs="Times New Roman"/>
                <w:kern w:val="0"/>
                <w:sz w:val="16"/>
                <w:szCs w:val="16"/>
                <w:lang w:eastAsia="it-IT" w:bidi="ar-SA"/>
              </w:rPr>
              <w:t>Tel. 010 3040501 Fax 010 532043</w:t>
            </w:r>
          </w:p>
          <w:p w14:paraId="37FA7555" w14:textId="77777777" w:rsidR="0087792B" w:rsidRPr="005A2A3B" w:rsidRDefault="0087792B" w:rsidP="00AB6258">
            <w:pPr>
              <w:pStyle w:val="Standard"/>
              <w:ind w:left="113" w:right="113"/>
              <w:rPr>
                <w:rFonts w:ascii="Century Gothic" w:hAnsi="Century Gothic"/>
                <w:color w:val="800000"/>
                <w:sz w:val="16"/>
                <w:szCs w:val="16"/>
              </w:rPr>
            </w:pPr>
          </w:p>
          <w:p w14:paraId="1E7419D1" w14:textId="77777777" w:rsidR="0087792B" w:rsidRPr="005A2A3B" w:rsidRDefault="0087792B" w:rsidP="00AB6258">
            <w:pPr>
              <w:ind w:left="113" w:right="113"/>
              <w:jc w:val="center"/>
              <w:rPr>
                <w:rFonts w:ascii="Century Gothic" w:hAnsi="Century Gothic"/>
                <w:sz w:val="16"/>
              </w:rPr>
            </w:pPr>
            <w:r w:rsidRPr="005A2A3B">
              <w:rPr>
                <w:rFonts w:ascii="Century Gothic" w:hAnsi="Century Gothic"/>
                <w:sz w:val="16"/>
              </w:rPr>
              <w:t xml:space="preserve">E-mail: </w:t>
            </w:r>
            <w:hyperlink r:id="rId10" w:history="1">
              <w:r w:rsidRPr="005A2A3B">
                <w:rPr>
                  <w:rFonts w:ascii="Century Gothic" w:hAnsi="Century Gothic"/>
                  <w:sz w:val="16"/>
                </w:rPr>
                <w:t>urliguria@uil.it</w:t>
              </w:r>
            </w:hyperlink>
          </w:p>
          <w:p w14:paraId="3A62491E" w14:textId="77777777" w:rsidR="0087792B" w:rsidRDefault="0087792B" w:rsidP="00AB6258">
            <w:pPr>
              <w:ind w:left="113" w:right="113"/>
            </w:pPr>
          </w:p>
        </w:tc>
      </w:tr>
    </w:tbl>
    <w:p w14:paraId="4BC06CBE" w14:textId="77777777" w:rsidR="00FA017B" w:rsidRPr="00333E98" w:rsidRDefault="00FA017B" w:rsidP="00333E98">
      <w:pPr>
        <w:spacing w:after="40" w:line="276" w:lineRule="auto"/>
        <w:ind w:left="170" w:right="170" w:firstLine="708"/>
        <w:jc w:val="both"/>
        <w:rPr>
          <w:rFonts w:ascii="Century Gothic" w:hAnsi="Century Gothic"/>
          <w:sz w:val="19"/>
          <w:szCs w:val="19"/>
        </w:rPr>
      </w:pPr>
      <w:r w:rsidRPr="00333E98">
        <w:rPr>
          <w:rFonts w:ascii="Century Gothic" w:hAnsi="Century Gothic"/>
          <w:sz w:val="19"/>
          <w:szCs w:val="19"/>
        </w:rPr>
        <w:lastRenderedPageBreak/>
        <w:t xml:space="preserve">Nell’ambito del confronto aperto sul tema dell’adeguamento infrastrutturale ed a fronte della possibilità di poter realizzare opere attingendo a diverse fonti di finanziamento reperibili attraverso l’attivazione di progettualità territoriali, regionali, nazionali ed europee, il sindacato confederale territoriale ritiene importante fornire un proprio contributo procedendo alla sistematizzazione degli interventi da ritenersi fondamentali per il sostegno allo sviluppo dell’economia locale.  </w:t>
      </w:r>
    </w:p>
    <w:p w14:paraId="301890BD" w14:textId="77777777" w:rsidR="00FA017B" w:rsidRPr="00333E98" w:rsidRDefault="00FA017B" w:rsidP="00333E98">
      <w:pPr>
        <w:spacing w:after="40" w:line="276" w:lineRule="auto"/>
        <w:ind w:left="170" w:right="170" w:firstLine="708"/>
        <w:jc w:val="both"/>
        <w:rPr>
          <w:rFonts w:ascii="Century Gothic" w:hAnsi="Century Gothic"/>
          <w:sz w:val="19"/>
          <w:szCs w:val="19"/>
        </w:rPr>
      </w:pPr>
      <w:r w:rsidRPr="00333E98">
        <w:rPr>
          <w:rFonts w:ascii="Century Gothic" w:hAnsi="Century Gothic"/>
          <w:sz w:val="19"/>
          <w:szCs w:val="19"/>
        </w:rPr>
        <w:t xml:space="preserve">In questa fase decisiva per la ripresa economica e sociale del nostro Paese, il savonese rischia di perdere l’occasione irripetibile costituita dai fondi europei a disposizione per l’Italia nel settennato 2021-2027 e dal Piano Nazionale di Ripresa e Resilienza (PNNR - Recovery Plan) con particolare riferimento alle risorse previste per la Missione 3 - Infrastrutture per la Mobilità sostenibile nelle sue diverse linee di azione improntate alla sostenibilità ed all’efficienza del sistema della mobilità (vedasi gli interventi sulla rete ferroviaria, sull’intermodalità e su un sistema portuale più competitivo e sostenibile). </w:t>
      </w:r>
    </w:p>
    <w:p w14:paraId="397562B9" w14:textId="77777777" w:rsidR="00FA017B" w:rsidRPr="00333E98" w:rsidRDefault="00FA017B" w:rsidP="00333E98">
      <w:pPr>
        <w:spacing w:after="40" w:line="276" w:lineRule="auto"/>
        <w:ind w:left="170" w:right="170" w:firstLine="708"/>
        <w:jc w:val="both"/>
        <w:rPr>
          <w:rFonts w:ascii="Century Gothic" w:hAnsi="Century Gothic" w:cs="Calibri Light"/>
          <w:sz w:val="19"/>
          <w:szCs w:val="19"/>
        </w:rPr>
      </w:pPr>
      <w:r w:rsidRPr="00333E98">
        <w:rPr>
          <w:rFonts w:ascii="Century Gothic" w:hAnsi="Century Gothic" w:cs="Calibri Light"/>
          <w:sz w:val="19"/>
          <w:szCs w:val="19"/>
        </w:rPr>
        <w:t>Le carenze infrastrutturali e le criticità del sistema della mobilità rappresentano un limite alla ripresa economica, produttiva e turistica della nostra provincia. In Liguria gli investimenti in grandi e piccole opere infrastrutturali in costruzione o sui blocchi di partenza valgono oltre 16 miliardi di euro e se, finalmente sbloccati, potrebbero fare aumentare il PIL Ligure dell’1,4% per i prossimi 10 anni con importanti ricadute in termini di occupazione, diretta ed indiretta, sia nelle fasi di realizzazione che di manutenzione ed utilizzo.</w:t>
      </w:r>
    </w:p>
    <w:p w14:paraId="675938A8" w14:textId="0949DC71" w:rsidR="00FA017B" w:rsidRPr="00333E98" w:rsidRDefault="00FA017B" w:rsidP="00333E98">
      <w:pPr>
        <w:spacing w:after="40" w:line="276" w:lineRule="auto"/>
        <w:ind w:left="170" w:right="170" w:firstLine="708"/>
        <w:jc w:val="both"/>
        <w:rPr>
          <w:rFonts w:ascii="Century Gothic" w:hAnsi="Century Gothic"/>
          <w:color w:val="FF0000"/>
          <w:sz w:val="19"/>
          <w:szCs w:val="19"/>
        </w:rPr>
      </w:pPr>
      <w:r w:rsidRPr="00333E98">
        <w:rPr>
          <w:rFonts w:ascii="Century Gothic" w:hAnsi="Century Gothic"/>
          <w:sz w:val="19"/>
          <w:szCs w:val="19"/>
        </w:rPr>
        <w:t xml:space="preserve">L’area Savonese è collocata strategicamente in una posizione di cerniera fra i collegamenti Italia-Francia-Spagna e la direttrice del Nord Ovest.  Ha storicamente svolto un ruolo non soltanto come punto vitale logistico, ma anche come area produttiva attraverso un’armatura industriale importante. Il tessuto produttivo seppur fortemente ridimensionato a partire dagli anni ‘80, è oggi caratterizzato dalla presenza qualificata e ancora rilevante delle filiere dell’energia, della meccanica, della portualità, della trasportistica-logistica, dell’aereonautica, del vetro e dell’acciaio. </w:t>
      </w:r>
    </w:p>
    <w:p w14:paraId="64DF82FC" w14:textId="77777777" w:rsidR="00FA017B" w:rsidRPr="00333E98" w:rsidRDefault="00FA017B" w:rsidP="00333E98">
      <w:pPr>
        <w:spacing w:after="40" w:line="276" w:lineRule="auto"/>
        <w:ind w:left="170" w:right="170" w:firstLine="708"/>
        <w:jc w:val="both"/>
        <w:rPr>
          <w:rFonts w:ascii="Century Gothic" w:hAnsi="Century Gothic"/>
          <w:sz w:val="19"/>
          <w:szCs w:val="19"/>
        </w:rPr>
      </w:pPr>
      <w:r w:rsidRPr="00333E98">
        <w:rPr>
          <w:rFonts w:ascii="Century Gothic" w:hAnsi="Century Gothic"/>
          <w:sz w:val="19"/>
          <w:szCs w:val="19"/>
        </w:rPr>
        <w:t xml:space="preserve">Settori che vedono, accanto ad una serie di difficoltà, forti potenzialità date dagli investimenti di grandi gruppi internazionali e dalla presenza di qualificati centri di ricerca e di logistica gestiti anche dal pubblico. In primis il Campus Universitario di Savona che oggi conta oltre 1.000 studenti, decine di start up ed è soggetto fondamentale per il rilancio ed il futuro di questa Provincia. </w:t>
      </w:r>
    </w:p>
    <w:p w14:paraId="6DB0E459" w14:textId="3E651066" w:rsidR="00FA017B" w:rsidRPr="00333E98" w:rsidRDefault="00FA017B" w:rsidP="00333E98">
      <w:pPr>
        <w:spacing w:after="40" w:line="276" w:lineRule="auto"/>
        <w:ind w:left="170" w:right="170" w:firstLine="360"/>
        <w:jc w:val="both"/>
        <w:rPr>
          <w:rFonts w:ascii="Century Gothic" w:hAnsi="Century Gothic" w:cs="Calibri Light"/>
          <w:sz w:val="19"/>
          <w:szCs w:val="19"/>
        </w:rPr>
      </w:pPr>
      <w:r w:rsidRPr="00333E98">
        <w:rPr>
          <w:rFonts w:ascii="Century Gothic" w:hAnsi="Century Gothic" w:cs="Calibri Light"/>
          <w:sz w:val="19"/>
          <w:szCs w:val="19"/>
        </w:rPr>
        <w:t>Un territorio con una vitalità ritrovata e con un forte desiderio di rilancio, così come si è registrato negli ultimi due anni, soprattutto a fronte della risposta eccellente ricevuta nell’ambito della partecipazione ai bandi (nazionali e regionali) inerenti all’iter di Area di crisi industriale complessa, largamente superiore a quella registrata in altri territori per iniziative analoghe. Vitalità e fiducia anche per merito del Sindacato Confederale Savonese che ha lavorato tra il 2014 ed il 2016 per riempire di contenuti l’accordo di programma.</w:t>
      </w:r>
    </w:p>
    <w:p w14:paraId="36350C44" w14:textId="77777777" w:rsidR="00FA017B" w:rsidRPr="00333E98" w:rsidRDefault="00FA017B" w:rsidP="00333E98">
      <w:pPr>
        <w:spacing w:after="40" w:line="276" w:lineRule="auto"/>
        <w:ind w:left="170" w:right="170" w:firstLine="360"/>
        <w:jc w:val="both"/>
        <w:rPr>
          <w:rFonts w:ascii="Century Gothic" w:hAnsi="Century Gothic" w:cs="Calibri Light"/>
          <w:sz w:val="19"/>
          <w:szCs w:val="19"/>
        </w:rPr>
      </w:pPr>
      <w:r w:rsidRPr="00333E98">
        <w:rPr>
          <w:rFonts w:ascii="Century Gothic" w:hAnsi="Century Gothic" w:cs="Calibri Light"/>
          <w:sz w:val="19"/>
          <w:szCs w:val="19"/>
        </w:rPr>
        <w:t xml:space="preserve">Al tempo stesso, un’area che chiede a gran voce l’intervento delle istituzioni per affrontare e superare le tante criticità presenti soprattutto nella grande industria. Un sostegno concreto alle imprese e, ultimo ma non in ordine di importanza, investimenti sulle infrastrutture per fare tornare competitive la provincia e la Liguria. </w:t>
      </w:r>
    </w:p>
    <w:p w14:paraId="2C244FC4" w14:textId="77777777" w:rsidR="00FA017B" w:rsidRPr="00333E98" w:rsidRDefault="00FA017B" w:rsidP="00333E98">
      <w:pPr>
        <w:spacing w:after="40" w:line="276" w:lineRule="auto"/>
        <w:ind w:left="170" w:right="170" w:firstLine="360"/>
        <w:jc w:val="both"/>
        <w:rPr>
          <w:rFonts w:ascii="Century Gothic" w:hAnsi="Century Gothic" w:cs="Calibri Light"/>
          <w:sz w:val="19"/>
          <w:szCs w:val="19"/>
        </w:rPr>
      </w:pPr>
      <w:r w:rsidRPr="00333E98">
        <w:rPr>
          <w:rFonts w:ascii="Century Gothic" w:hAnsi="Century Gothic" w:cs="Calibri Light"/>
          <w:sz w:val="19"/>
          <w:szCs w:val="19"/>
        </w:rPr>
        <w:t xml:space="preserve">Il nostro territorio, così come il nostro Paese, non dispone di un patrimonio infrastrutturale adeguato al suo sistema economico e produttivo. Si tratta di una realtà incontrovertibile che incide negativamente anche sulla qualità della vita dei cittadini: i trasporti, la viabilità, le reti di comunicazione, i sistemi portuali, la raccolta e la valorizzazione dei rifiuti, la manutenzione idrogeologica del territorio sono questi alcuni dei principali settori di sofferenza. </w:t>
      </w:r>
    </w:p>
    <w:p w14:paraId="0814DB7D" w14:textId="4632F9B6" w:rsidR="00FA017B" w:rsidRPr="00333E98" w:rsidRDefault="00FA017B" w:rsidP="00333E98">
      <w:pPr>
        <w:spacing w:after="40" w:line="276" w:lineRule="auto"/>
        <w:ind w:left="170" w:right="170" w:firstLine="360"/>
        <w:jc w:val="both"/>
        <w:rPr>
          <w:rFonts w:ascii="Century Gothic" w:hAnsi="Century Gothic" w:cs="Calibri Light"/>
          <w:sz w:val="19"/>
          <w:szCs w:val="19"/>
        </w:rPr>
      </w:pPr>
      <w:r w:rsidRPr="00333E98">
        <w:rPr>
          <w:rFonts w:ascii="Century Gothic" w:hAnsi="Century Gothic" w:cs="Calibri Light"/>
          <w:sz w:val="19"/>
          <w:szCs w:val="19"/>
        </w:rPr>
        <w:t>Ad oggi risulta del tutto assente un documento di posizionamento del Savonese rispetto al PNNR che definisca un sistema di obiettivi alla sostenibilità ambientale e all’efficacia del sistema della mobilità con le relative azioni e progetti da proporre per la sua ripresa.</w:t>
      </w:r>
    </w:p>
    <w:p w14:paraId="2334F040" w14:textId="77777777" w:rsidR="00FA017B" w:rsidRPr="00333E98" w:rsidRDefault="00FA017B" w:rsidP="00333E98">
      <w:pPr>
        <w:spacing w:after="40" w:line="276" w:lineRule="auto"/>
        <w:ind w:left="170" w:right="170" w:firstLine="360"/>
        <w:jc w:val="both"/>
        <w:rPr>
          <w:rFonts w:ascii="Century Gothic" w:hAnsi="Century Gothic" w:cs="Calibri Light"/>
          <w:iCs/>
          <w:sz w:val="19"/>
          <w:szCs w:val="19"/>
        </w:rPr>
      </w:pPr>
      <w:r w:rsidRPr="00333E98">
        <w:rPr>
          <w:rFonts w:ascii="Century Gothic" w:hAnsi="Century Gothic" w:cs="Calibri Light"/>
          <w:sz w:val="19"/>
          <w:szCs w:val="19"/>
        </w:rPr>
        <w:t>La mancanza di congrui investimenti a riguardo rischia di accrescere ulteriormente il gap economico e produttivo con altri territori, non solo facendo perdere competitività alla Provincia di Savona, ma determinando anche un peggioramento delle condizioni sociali delle comunità.</w:t>
      </w:r>
      <w:r w:rsidRPr="00333E98">
        <w:rPr>
          <w:rFonts w:ascii="Century Gothic" w:hAnsi="Century Gothic" w:cs="Calibri Light"/>
          <w:iCs/>
          <w:sz w:val="19"/>
          <w:szCs w:val="19"/>
        </w:rPr>
        <w:t xml:space="preserve"> </w:t>
      </w:r>
    </w:p>
    <w:p w14:paraId="40F196AD" w14:textId="77777777" w:rsidR="00FA017B" w:rsidRPr="00333E98" w:rsidRDefault="00FA017B" w:rsidP="00333E98">
      <w:pPr>
        <w:spacing w:after="40" w:line="276" w:lineRule="auto"/>
        <w:ind w:left="170" w:right="170" w:firstLine="360"/>
        <w:jc w:val="both"/>
        <w:rPr>
          <w:rFonts w:ascii="Century Gothic" w:hAnsi="Century Gothic" w:cs="Calibri Light"/>
          <w:sz w:val="19"/>
          <w:szCs w:val="19"/>
        </w:rPr>
      </w:pPr>
      <w:r w:rsidRPr="00333E98">
        <w:rPr>
          <w:rFonts w:ascii="Century Gothic" w:hAnsi="Century Gothic" w:cs="Calibri Light"/>
          <w:iCs/>
          <w:sz w:val="19"/>
          <w:szCs w:val="19"/>
        </w:rPr>
        <w:t xml:space="preserve">La dotazione infrastrutturale della nostra Provincia, di fatto, non ha subito negli ultimi decenni alcuna modifica sostanziale, risultando oggi pesantemente inadeguata, soprattutto per le sfide future. </w:t>
      </w:r>
    </w:p>
    <w:p w14:paraId="0F2E3302" w14:textId="760AF7B9" w:rsidR="00FA017B" w:rsidRPr="00333E98" w:rsidRDefault="00FA017B" w:rsidP="00333E98">
      <w:pPr>
        <w:autoSpaceDE w:val="0"/>
        <w:autoSpaceDN w:val="0"/>
        <w:adjustRightInd w:val="0"/>
        <w:spacing w:after="40" w:line="276" w:lineRule="auto"/>
        <w:ind w:left="170" w:right="170" w:firstLine="360"/>
        <w:jc w:val="both"/>
        <w:rPr>
          <w:rFonts w:ascii="Century Gothic" w:hAnsi="Century Gothic" w:cs="Calibri Light"/>
          <w:iCs/>
          <w:sz w:val="19"/>
          <w:szCs w:val="19"/>
        </w:rPr>
      </w:pPr>
      <w:r w:rsidRPr="00333E98">
        <w:rPr>
          <w:rFonts w:ascii="Century Gothic" w:hAnsi="Century Gothic" w:cs="Calibri Light"/>
          <w:iCs/>
          <w:sz w:val="19"/>
          <w:szCs w:val="19"/>
        </w:rPr>
        <w:t xml:space="preserve">Una viabilità stradale carente, un’insufficiente capacità dell’infrastruttura ferroviaria (che per l’industria, la logistica e il turismo rappresenta elemento di penalizzazione rispetto ai costi di trasporto) ma </w:t>
      </w:r>
      <w:r w:rsidRPr="00333E98">
        <w:rPr>
          <w:rFonts w:ascii="Century Gothic" w:hAnsi="Century Gothic" w:cs="Calibri Light"/>
          <w:iCs/>
          <w:sz w:val="19"/>
          <w:szCs w:val="19"/>
        </w:rPr>
        <w:lastRenderedPageBreak/>
        <w:t>anche l’inadeguatezza delle infrastrutture digitali (oggi determinanti nelle decisioni di investimento in questa area nei comparti industriale, logistico e turistico) rappresentano problematiche importanti da affrontare.</w:t>
      </w:r>
    </w:p>
    <w:p w14:paraId="7A678421" w14:textId="77777777" w:rsidR="00FA017B" w:rsidRPr="00333E98" w:rsidRDefault="00FA017B" w:rsidP="00333E98">
      <w:pPr>
        <w:autoSpaceDE w:val="0"/>
        <w:autoSpaceDN w:val="0"/>
        <w:adjustRightInd w:val="0"/>
        <w:spacing w:after="40" w:line="276" w:lineRule="auto"/>
        <w:ind w:left="170" w:right="170" w:firstLine="360"/>
        <w:jc w:val="both"/>
        <w:rPr>
          <w:rFonts w:ascii="Century Gothic" w:hAnsi="Century Gothic" w:cs="Calibri Light"/>
          <w:iCs/>
          <w:sz w:val="19"/>
          <w:szCs w:val="19"/>
        </w:rPr>
      </w:pPr>
      <w:r w:rsidRPr="00333E98">
        <w:rPr>
          <w:rFonts w:ascii="Century Gothic" w:hAnsi="Century Gothic" w:cs="Calibri Light"/>
          <w:iCs/>
          <w:sz w:val="19"/>
          <w:szCs w:val="19"/>
        </w:rPr>
        <w:t>In questo senso è fondamentale creare infrastrutture adeguate nelle aree di accesso ai porti, soprattutto a Vado Ligure con la presenza della Piattaforma APM Terminals, che offre al territorio Savonese un’occasione unica, irripetibile e, in qualche modo, storica in quanto moltiplicatore economico di investimenti sul territorio.</w:t>
      </w:r>
    </w:p>
    <w:p w14:paraId="7044CCDD" w14:textId="77777777" w:rsidR="00FA017B" w:rsidRPr="004D1753" w:rsidRDefault="00FA017B" w:rsidP="00333E98">
      <w:pPr>
        <w:autoSpaceDE w:val="0"/>
        <w:autoSpaceDN w:val="0"/>
        <w:adjustRightInd w:val="0"/>
        <w:spacing w:after="40" w:line="276" w:lineRule="auto"/>
        <w:ind w:left="170" w:right="170" w:firstLine="360"/>
        <w:jc w:val="both"/>
        <w:rPr>
          <w:rFonts w:ascii="Century Gothic" w:hAnsi="Century Gothic" w:cs="Calibri Light"/>
          <w:iCs/>
          <w:sz w:val="19"/>
          <w:szCs w:val="19"/>
        </w:rPr>
      </w:pPr>
      <w:r w:rsidRPr="00333E98">
        <w:rPr>
          <w:rFonts w:ascii="Century Gothic" w:hAnsi="Century Gothic" w:cs="Calibri Light"/>
          <w:iCs/>
          <w:sz w:val="19"/>
          <w:szCs w:val="19"/>
        </w:rPr>
        <w:t xml:space="preserve">Per questo chiediamo da tempo alle Istituzioni Nazionali e Locali – (lo abbiamo fatto unitariamente in moltissime occasioni negli ultimi tre anni recandoci anche presso la  Commissione al Senato in cui </w:t>
      </w:r>
      <w:r w:rsidRPr="004D1753">
        <w:rPr>
          <w:rFonts w:ascii="Century Gothic" w:hAnsi="Century Gothic" w:cs="Calibri Light"/>
          <w:iCs/>
          <w:sz w:val="19"/>
          <w:szCs w:val="19"/>
        </w:rPr>
        <w:t xml:space="preserve">abbiamo chiesto di accelerare l’esecuzione di una serie di opere essenziali per l’economia del nostro territorio) – interventi urgenti nella convinzione che siano fondamentali l’interessamento e le sinergie su questi temi delle tre regioni del Nord Ovest Liguria (Liguria, Lombardia e Piemonte)  e soprattutto delle tre Provincie (Savona, Alessandria e Cuneo) che potrebbero utilizzare le opportunità del nostro territorio per rilanciare l’intera area del Paese. </w:t>
      </w:r>
    </w:p>
    <w:p w14:paraId="1A742343" w14:textId="288E78E0" w:rsidR="00FA017B" w:rsidRPr="004D1753" w:rsidRDefault="00FA017B" w:rsidP="00333E98">
      <w:pPr>
        <w:autoSpaceDE w:val="0"/>
        <w:autoSpaceDN w:val="0"/>
        <w:adjustRightInd w:val="0"/>
        <w:spacing w:after="40" w:line="276" w:lineRule="auto"/>
        <w:ind w:left="170" w:right="170" w:firstLine="360"/>
        <w:jc w:val="both"/>
        <w:rPr>
          <w:rFonts w:ascii="Century Gothic" w:hAnsi="Century Gothic" w:cs="Calibri Light"/>
          <w:iCs/>
          <w:sz w:val="19"/>
          <w:szCs w:val="19"/>
        </w:rPr>
      </w:pPr>
      <w:bookmarkStart w:id="1" w:name="_Hlk73369959"/>
      <w:r w:rsidRPr="004D1753">
        <w:rPr>
          <w:rFonts w:ascii="Century Gothic" w:hAnsi="Century Gothic" w:cs="Calibri Light"/>
          <w:iCs/>
          <w:sz w:val="19"/>
          <w:szCs w:val="19"/>
        </w:rPr>
        <w:t xml:space="preserve">Spiccano su tutte le opere da e per la Piattaforma: la strada a scorrimento veloce Vado–Quiliano-Savona, il nuovo casello di </w:t>
      </w:r>
      <w:proofErr w:type="spellStart"/>
      <w:r w:rsidRPr="004D1753">
        <w:rPr>
          <w:rFonts w:ascii="Century Gothic" w:hAnsi="Century Gothic" w:cs="Calibri Light"/>
          <w:iCs/>
          <w:sz w:val="19"/>
          <w:szCs w:val="19"/>
        </w:rPr>
        <w:t>Bossarino</w:t>
      </w:r>
      <w:proofErr w:type="spellEnd"/>
      <w:r w:rsidRPr="004D1753">
        <w:rPr>
          <w:rFonts w:ascii="Century Gothic" w:hAnsi="Century Gothic" w:cs="Calibri Light"/>
          <w:iCs/>
          <w:sz w:val="19"/>
          <w:szCs w:val="19"/>
        </w:rPr>
        <w:t xml:space="preserve"> a Vado Ligure, la messa in sicurezza e l’ampliamento delle infrastrutture ferroviarie che come da impegni dovrà essere utilizzata per trasportare almeno il 40% di contenitori che usciranno ed  entreranno in Piattaforma, il raddoppio ferroviario tra Altare</w:t>
      </w:r>
      <w:r w:rsidRPr="004D1753">
        <w:rPr>
          <w:rFonts w:ascii="Century Gothic" w:hAnsi="Century Gothic" w:cs="Calibri Light"/>
          <w:iCs/>
          <w:color w:val="FF0000"/>
          <w:sz w:val="19"/>
          <w:szCs w:val="19"/>
        </w:rPr>
        <w:t xml:space="preserve"> </w:t>
      </w:r>
      <w:r w:rsidRPr="004D1753">
        <w:rPr>
          <w:rFonts w:ascii="Century Gothic" w:hAnsi="Century Gothic" w:cs="Calibri Light"/>
          <w:iCs/>
          <w:sz w:val="19"/>
          <w:szCs w:val="19"/>
        </w:rPr>
        <w:t>e Ceva nella linea SV-TO</w:t>
      </w:r>
      <w:r w:rsidR="00A93DC5" w:rsidRPr="004D1753">
        <w:rPr>
          <w:rFonts w:ascii="Century Gothic" w:hAnsi="Century Gothic" w:cs="Calibri Light"/>
          <w:iCs/>
          <w:sz w:val="19"/>
          <w:szCs w:val="19"/>
        </w:rPr>
        <w:t>,</w:t>
      </w:r>
      <w:r w:rsidRPr="004D1753">
        <w:rPr>
          <w:rFonts w:ascii="Century Gothic" w:hAnsi="Century Gothic" w:cs="Calibri Light"/>
          <w:iCs/>
          <w:sz w:val="19"/>
          <w:szCs w:val="19"/>
        </w:rPr>
        <w:t xml:space="preserve"> gli interventi di ammodernamento del segnalamento ferroviario da Savona ad Alessandria</w:t>
      </w:r>
      <w:r w:rsidR="00A93DC5" w:rsidRPr="004D1753">
        <w:rPr>
          <w:rFonts w:ascii="Century Gothic" w:hAnsi="Century Gothic" w:cs="Calibri Light"/>
          <w:iCs/>
          <w:sz w:val="19"/>
          <w:szCs w:val="19"/>
        </w:rPr>
        <w:t xml:space="preserve"> ed il completamento dei lavori dell’Aurelia Bis.</w:t>
      </w:r>
    </w:p>
    <w:p w14:paraId="552AAC96" w14:textId="3F77E8D4" w:rsidR="00333E98" w:rsidRPr="004D1753" w:rsidRDefault="00333E98" w:rsidP="00333E98">
      <w:pPr>
        <w:autoSpaceDE w:val="0"/>
        <w:autoSpaceDN w:val="0"/>
        <w:adjustRightInd w:val="0"/>
        <w:spacing w:after="40" w:line="276" w:lineRule="auto"/>
        <w:ind w:left="170" w:right="170" w:firstLine="360"/>
        <w:jc w:val="both"/>
        <w:rPr>
          <w:rFonts w:ascii="Century Gothic" w:hAnsi="Century Gothic" w:cs="Calibri Light"/>
          <w:iCs/>
          <w:sz w:val="19"/>
          <w:szCs w:val="19"/>
        </w:rPr>
      </w:pPr>
      <w:r w:rsidRPr="004D1753">
        <w:rPr>
          <w:rFonts w:ascii="Century Gothic" w:hAnsi="Century Gothic" w:cs="Calibri Light"/>
          <w:iCs/>
          <w:sz w:val="19"/>
          <w:szCs w:val="19"/>
        </w:rPr>
        <w:t xml:space="preserve">In questo quadro si innesta il ripristino delle Funivie, infrastruttura fondamentale per il trasporto delle rinfuse dalla costa all’entroterra della </w:t>
      </w:r>
      <w:proofErr w:type="spellStart"/>
      <w:r w:rsidRPr="004D1753">
        <w:rPr>
          <w:rFonts w:ascii="Century Gothic" w:hAnsi="Century Gothic" w:cs="Calibri Light"/>
          <w:iCs/>
          <w:sz w:val="19"/>
          <w:szCs w:val="19"/>
        </w:rPr>
        <w:t>Valbormida</w:t>
      </w:r>
      <w:proofErr w:type="spellEnd"/>
      <w:r w:rsidRPr="004D1753">
        <w:rPr>
          <w:rFonts w:ascii="Century Gothic" w:hAnsi="Century Gothic" w:cs="Calibri Light"/>
          <w:iCs/>
          <w:sz w:val="19"/>
          <w:szCs w:val="19"/>
        </w:rPr>
        <w:t xml:space="preserve"> che garantisce una sostenibilità ambientale molto </w:t>
      </w:r>
      <w:r w:rsidR="004D1753" w:rsidRPr="004D1753">
        <w:rPr>
          <w:rFonts w:ascii="Century Gothic" w:hAnsi="Century Gothic" w:cs="Calibri Light"/>
          <w:iCs/>
          <w:sz w:val="19"/>
          <w:szCs w:val="19"/>
        </w:rPr>
        <w:t>e</w:t>
      </w:r>
      <w:r w:rsidRPr="004D1753">
        <w:rPr>
          <w:rFonts w:ascii="Century Gothic" w:hAnsi="Century Gothic" w:cs="Calibri Light"/>
          <w:iCs/>
          <w:sz w:val="19"/>
          <w:szCs w:val="19"/>
        </w:rPr>
        <w:t>levata e che, anche per questo, merita di essere valorizzata anche attraverso nuove finalizzazioni ed un progetto di rilancio.</w:t>
      </w:r>
    </w:p>
    <w:p w14:paraId="7479873F" w14:textId="424D965C" w:rsidR="00FA017B" w:rsidRPr="004D1753" w:rsidRDefault="00FA017B" w:rsidP="00333E98">
      <w:pPr>
        <w:autoSpaceDE w:val="0"/>
        <w:autoSpaceDN w:val="0"/>
        <w:adjustRightInd w:val="0"/>
        <w:spacing w:after="40" w:line="276" w:lineRule="auto"/>
        <w:ind w:left="170" w:right="170" w:firstLine="708"/>
        <w:jc w:val="both"/>
        <w:rPr>
          <w:rFonts w:ascii="Century Gothic" w:hAnsi="Century Gothic" w:cs="Calibri Light"/>
          <w:iCs/>
          <w:sz w:val="19"/>
          <w:szCs w:val="19"/>
        </w:rPr>
      </w:pPr>
      <w:r w:rsidRPr="004D1753">
        <w:rPr>
          <w:rFonts w:ascii="Century Gothic" w:hAnsi="Century Gothic" w:cs="Calibri Light"/>
          <w:iCs/>
          <w:sz w:val="19"/>
          <w:szCs w:val="19"/>
        </w:rPr>
        <w:t xml:space="preserve"> Ma non certo secondari </w:t>
      </w:r>
      <w:r w:rsidR="00A93DC5" w:rsidRPr="004D1753">
        <w:rPr>
          <w:rFonts w:ascii="Century Gothic" w:hAnsi="Century Gothic" w:cs="Calibri Light"/>
          <w:iCs/>
          <w:sz w:val="19"/>
          <w:szCs w:val="19"/>
        </w:rPr>
        <w:t xml:space="preserve">risultano </w:t>
      </w:r>
      <w:r w:rsidRPr="004D1753">
        <w:rPr>
          <w:rFonts w:ascii="Century Gothic" w:hAnsi="Century Gothic" w:cs="Calibri Light"/>
          <w:iCs/>
          <w:sz w:val="19"/>
          <w:szCs w:val="19"/>
        </w:rPr>
        <w:t xml:space="preserve">la realizzazione della bretella autostradale </w:t>
      </w:r>
      <w:r w:rsidR="00A823DB" w:rsidRPr="004D1753">
        <w:rPr>
          <w:rFonts w:ascii="Century Gothic" w:hAnsi="Century Gothic" w:cs="Calibri Light"/>
          <w:iCs/>
          <w:sz w:val="19"/>
          <w:szCs w:val="19"/>
        </w:rPr>
        <w:t>Predosa-</w:t>
      </w:r>
      <w:r w:rsidRPr="004D1753">
        <w:rPr>
          <w:rFonts w:ascii="Century Gothic" w:hAnsi="Century Gothic" w:cs="Calibri Light"/>
          <w:iCs/>
          <w:sz w:val="19"/>
          <w:szCs w:val="19"/>
        </w:rPr>
        <w:t>Carcare–</w:t>
      </w:r>
      <w:r w:rsidR="00A823DB" w:rsidRPr="004D1753">
        <w:rPr>
          <w:rFonts w:ascii="Century Gothic" w:hAnsi="Century Gothic" w:cs="Calibri Light"/>
          <w:iCs/>
          <w:sz w:val="19"/>
          <w:szCs w:val="19"/>
        </w:rPr>
        <w:t>Albenga</w:t>
      </w:r>
      <w:r w:rsidRPr="004D1753">
        <w:rPr>
          <w:rFonts w:ascii="Century Gothic" w:hAnsi="Century Gothic" w:cs="Calibri Light"/>
          <w:iCs/>
          <w:sz w:val="19"/>
          <w:szCs w:val="19"/>
        </w:rPr>
        <w:t>, la messa in sicurezza del tratto autostradale Savona–Torino, la realizzazione del collegamento stradale Armo–Cantarana</w:t>
      </w:r>
      <w:r w:rsidR="00557829" w:rsidRPr="004D1753">
        <w:rPr>
          <w:rFonts w:ascii="Century Gothic" w:hAnsi="Century Gothic" w:cs="Calibri Light"/>
          <w:iCs/>
          <w:sz w:val="19"/>
          <w:szCs w:val="19"/>
        </w:rPr>
        <w:t>,</w:t>
      </w:r>
      <w:r w:rsidRPr="004D1753">
        <w:rPr>
          <w:rFonts w:ascii="Century Gothic" w:hAnsi="Century Gothic" w:cs="Calibri Light"/>
          <w:iCs/>
          <w:sz w:val="19"/>
          <w:szCs w:val="19"/>
        </w:rPr>
        <w:t xml:space="preserve"> </w:t>
      </w:r>
      <w:r w:rsidR="00557829" w:rsidRPr="004D1753">
        <w:rPr>
          <w:rFonts w:ascii="Century Gothic" w:hAnsi="Century Gothic" w:cs="Calibri Light"/>
          <w:iCs/>
          <w:sz w:val="19"/>
          <w:szCs w:val="19"/>
        </w:rPr>
        <w:t xml:space="preserve">un intervento forte e deciso sull’aeroporto di Villanova d’Albenga </w:t>
      </w:r>
      <w:r w:rsidRPr="004D1753">
        <w:rPr>
          <w:rFonts w:ascii="Century Gothic" w:hAnsi="Century Gothic" w:cs="Calibri Light"/>
          <w:iCs/>
          <w:sz w:val="19"/>
          <w:szCs w:val="19"/>
        </w:rPr>
        <w:t>ed infine il raddoppio ferroviario di ponente e la diffusione della banda larga su tutto il territorio della provincia con un particolare</w:t>
      </w:r>
      <w:r w:rsidR="00A93DC5" w:rsidRPr="004D1753">
        <w:rPr>
          <w:rFonts w:ascii="Century Gothic" w:hAnsi="Century Gothic" w:cs="Calibri Light"/>
          <w:iCs/>
          <w:sz w:val="19"/>
          <w:szCs w:val="19"/>
        </w:rPr>
        <w:t xml:space="preserve"> attenzione</w:t>
      </w:r>
      <w:r w:rsidRPr="004D1753">
        <w:rPr>
          <w:rFonts w:ascii="Century Gothic" w:hAnsi="Century Gothic" w:cs="Calibri Light"/>
          <w:iCs/>
          <w:sz w:val="19"/>
          <w:szCs w:val="19"/>
        </w:rPr>
        <w:t xml:space="preserve"> alle aree interessate da attività industriali, logistiche e turistiche e quelle potenzialmente interessate da nuovi investimenti. </w:t>
      </w:r>
    </w:p>
    <w:bookmarkEnd w:id="1"/>
    <w:p w14:paraId="754667C8" w14:textId="77777777" w:rsidR="00FA017B" w:rsidRPr="004D1753" w:rsidRDefault="00FA017B" w:rsidP="00333E98">
      <w:pPr>
        <w:autoSpaceDE w:val="0"/>
        <w:autoSpaceDN w:val="0"/>
        <w:adjustRightInd w:val="0"/>
        <w:spacing w:after="40" w:line="276" w:lineRule="auto"/>
        <w:ind w:left="170" w:right="170" w:firstLine="708"/>
        <w:jc w:val="both"/>
        <w:rPr>
          <w:rFonts w:ascii="Century Gothic" w:hAnsi="Century Gothic" w:cs="Calibri Light"/>
          <w:iCs/>
          <w:sz w:val="19"/>
          <w:szCs w:val="19"/>
        </w:rPr>
      </w:pPr>
      <w:r w:rsidRPr="004D1753">
        <w:rPr>
          <w:rFonts w:ascii="Century Gothic" w:hAnsi="Century Gothic" w:cs="Calibri Light"/>
          <w:iCs/>
          <w:sz w:val="19"/>
          <w:szCs w:val="19"/>
        </w:rPr>
        <w:t>Le richieste del territorio si innestano perfettamente nell’ambito delle priorità di sviluppo necessarie al Paese per recuperare competitività attraverso interventi di adeguamento delle infrastrutture, materiali ed immateriali, utili ad aumentare la produttività, migliorare la qualità e l’efficacia dei servizi pubblici (salute, istruzione, assistenza) ed implementare i collegamenti con il resto dell’Europa e del Mondo.</w:t>
      </w:r>
    </w:p>
    <w:p w14:paraId="29085314" w14:textId="77777777" w:rsidR="00FA017B" w:rsidRPr="004D1753" w:rsidRDefault="00FA017B" w:rsidP="00333E98">
      <w:pPr>
        <w:spacing w:after="40" w:line="276" w:lineRule="auto"/>
        <w:ind w:left="170" w:right="170" w:firstLine="360"/>
        <w:jc w:val="both"/>
        <w:rPr>
          <w:rFonts w:ascii="Century Gothic" w:hAnsi="Century Gothic" w:cs="Calibri Light"/>
          <w:sz w:val="19"/>
          <w:szCs w:val="19"/>
        </w:rPr>
      </w:pPr>
      <w:r w:rsidRPr="004D1753">
        <w:rPr>
          <w:rFonts w:ascii="Century Gothic" w:hAnsi="Century Gothic" w:cs="Calibri Light"/>
          <w:sz w:val="19"/>
          <w:szCs w:val="19"/>
        </w:rPr>
        <w:t>Le carenze infrastrutturali e le criticità del sistema della mobilità rappresentano un limite alla ripresa economica, produttiva e turistica della nostra provincia.</w:t>
      </w:r>
    </w:p>
    <w:p w14:paraId="4DA40411" w14:textId="4CB8DE80" w:rsidR="00FA017B" w:rsidRPr="00333E98" w:rsidRDefault="00FA017B" w:rsidP="00333E98">
      <w:pPr>
        <w:autoSpaceDE w:val="0"/>
        <w:autoSpaceDN w:val="0"/>
        <w:adjustRightInd w:val="0"/>
        <w:spacing w:after="40" w:line="276" w:lineRule="auto"/>
        <w:ind w:left="170" w:right="170"/>
        <w:jc w:val="both"/>
        <w:rPr>
          <w:rFonts w:ascii="Century Gothic" w:hAnsi="Century Gothic" w:cs="Calibri Light"/>
          <w:sz w:val="19"/>
          <w:szCs w:val="19"/>
        </w:rPr>
      </w:pPr>
      <w:r w:rsidRPr="004D1753">
        <w:rPr>
          <w:rFonts w:ascii="Century Gothic" w:hAnsi="Century Gothic" w:cs="Calibri Light"/>
          <w:sz w:val="19"/>
          <w:szCs w:val="19"/>
        </w:rPr>
        <w:tab/>
      </w:r>
      <w:bookmarkStart w:id="2" w:name="_Hlk73370135"/>
      <w:r w:rsidRPr="004D1753">
        <w:rPr>
          <w:rFonts w:ascii="Century Gothic" w:hAnsi="Century Gothic" w:cs="Calibri Light"/>
          <w:b/>
          <w:bCs/>
          <w:i/>
          <w:iCs/>
          <w:sz w:val="19"/>
          <w:szCs w:val="19"/>
        </w:rPr>
        <w:t xml:space="preserve">Tutte le infrastrutture individuate </w:t>
      </w:r>
      <w:r w:rsidR="001929BE" w:rsidRPr="004D1753">
        <w:rPr>
          <w:rFonts w:ascii="Century Gothic" w:hAnsi="Century Gothic" w:cs="Calibri Light"/>
          <w:b/>
          <w:bCs/>
          <w:i/>
          <w:iCs/>
          <w:sz w:val="19"/>
          <w:szCs w:val="19"/>
        </w:rPr>
        <w:t xml:space="preserve">nella tabella sottostante </w:t>
      </w:r>
      <w:r w:rsidRPr="004D1753">
        <w:rPr>
          <w:rFonts w:ascii="Century Gothic" w:hAnsi="Century Gothic" w:cs="Calibri Light"/>
          <w:b/>
          <w:bCs/>
          <w:i/>
          <w:iCs/>
          <w:sz w:val="19"/>
          <w:szCs w:val="19"/>
        </w:rPr>
        <w:t xml:space="preserve">e non ancora finanziate possono trovare fonti di finanziamento </w:t>
      </w:r>
      <w:r w:rsidR="001929BE" w:rsidRPr="004D1753">
        <w:rPr>
          <w:rFonts w:ascii="Century Gothic" w:hAnsi="Century Gothic" w:cs="Calibri Light"/>
          <w:b/>
          <w:bCs/>
          <w:i/>
          <w:iCs/>
          <w:sz w:val="19"/>
          <w:szCs w:val="19"/>
        </w:rPr>
        <w:t xml:space="preserve">diversificate </w:t>
      </w:r>
      <w:r w:rsidRPr="004D1753">
        <w:rPr>
          <w:rFonts w:ascii="Century Gothic" w:hAnsi="Century Gothic" w:cs="Calibri Light"/>
          <w:b/>
          <w:bCs/>
          <w:i/>
          <w:iCs/>
          <w:sz w:val="19"/>
          <w:szCs w:val="19"/>
        </w:rPr>
        <w:t>attraverso l’utilizzo di risorse</w:t>
      </w:r>
      <w:r w:rsidR="001929BE" w:rsidRPr="004D1753">
        <w:rPr>
          <w:rFonts w:ascii="Century Gothic" w:hAnsi="Century Gothic" w:cs="Calibri Light"/>
          <w:b/>
          <w:bCs/>
          <w:i/>
          <w:iCs/>
          <w:sz w:val="19"/>
          <w:szCs w:val="19"/>
        </w:rPr>
        <w:t xml:space="preserve"> pubbliche e private di natura statale, regionale e </w:t>
      </w:r>
      <w:r w:rsidRPr="004D1753">
        <w:rPr>
          <w:rFonts w:ascii="Century Gothic" w:hAnsi="Century Gothic" w:cs="Calibri Light"/>
          <w:b/>
          <w:bCs/>
          <w:i/>
          <w:iCs/>
          <w:sz w:val="19"/>
          <w:szCs w:val="19"/>
        </w:rPr>
        <w:t>comunitari</w:t>
      </w:r>
      <w:r w:rsidR="001929BE" w:rsidRPr="004D1753">
        <w:rPr>
          <w:rFonts w:ascii="Century Gothic" w:hAnsi="Century Gothic" w:cs="Calibri Light"/>
          <w:b/>
          <w:bCs/>
          <w:i/>
          <w:iCs/>
          <w:sz w:val="19"/>
          <w:szCs w:val="19"/>
        </w:rPr>
        <w:t xml:space="preserve">a </w:t>
      </w:r>
      <w:r w:rsidRPr="004D1753">
        <w:rPr>
          <w:rFonts w:ascii="Century Gothic" w:hAnsi="Century Gothic" w:cs="Calibri Light"/>
          <w:b/>
          <w:bCs/>
          <w:i/>
          <w:iCs/>
          <w:sz w:val="19"/>
          <w:szCs w:val="19"/>
        </w:rPr>
        <w:t>ovvero essere inserite nell’ambito delle concessioni auto</w:t>
      </w:r>
      <w:r w:rsidR="001929BE" w:rsidRPr="004D1753">
        <w:rPr>
          <w:rFonts w:ascii="Century Gothic" w:hAnsi="Century Gothic" w:cs="Calibri Light"/>
          <w:b/>
          <w:bCs/>
          <w:i/>
          <w:iCs/>
          <w:sz w:val="19"/>
          <w:szCs w:val="19"/>
        </w:rPr>
        <w:t>stradali e ferroviarie o ancora con un impegno congiunto pubblico-privato.</w:t>
      </w:r>
      <w:r w:rsidR="00E671D2" w:rsidRPr="004D1753">
        <w:rPr>
          <w:rFonts w:ascii="Century Gothic" w:hAnsi="Century Gothic" w:cs="Calibri Light"/>
          <w:b/>
          <w:bCs/>
          <w:i/>
          <w:iCs/>
          <w:sz w:val="19"/>
          <w:szCs w:val="19"/>
        </w:rPr>
        <w:t xml:space="preserve"> </w:t>
      </w:r>
      <w:r w:rsidR="001929BE" w:rsidRPr="004D1753">
        <w:rPr>
          <w:rFonts w:ascii="Century Gothic" w:hAnsi="Century Gothic" w:cs="Calibri Light"/>
          <w:b/>
          <w:bCs/>
          <w:i/>
          <w:iCs/>
          <w:sz w:val="19"/>
          <w:szCs w:val="19"/>
        </w:rPr>
        <w:t xml:space="preserve">In tal senso risulta determinante </w:t>
      </w:r>
      <w:r w:rsidR="00E671D2" w:rsidRPr="004D1753">
        <w:rPr>
          <w:rFonts w:ascii="Century Gothic" w:hAnsi="Century Gothic" w:cs="Calibri Light"/>
          <w:b/>
          <w:bCs/>
          <w:i/>
          <w:iCs/>
          <w:sz w:val="19"/>
          <w:szCs w:val="19"/>
        </w:rPr>
        <w:t>la verifica dello stato dell’arte delle singole opere, della loro effettiva possibilità di realizzazione, della tempistica necessaria per il completamento nonché del canale di finanziamento più idoneo ed efficace da adottare</w:t>
      </w:r>
      <w:r w:rsidR="00E671D2" w:rsidRPr="004D1753">
        <w:rPr>
          <w:rFonts w:ascii="Century Gothic" w:hAnsi="Century Gothic" w:cs="Calibri Light"/>
          <w:sz w:val="19"/>
          <w:szCs w:val="19"/>
        </w:rPr>
        <w:t>.</w:t>
      </w:r>
      <w:bookmarkEnd w:id="2"/>
    </w:p>
    <w:p w14:paraId="6B3CBED2" w14:textId="37BA37F7" w:rsidR="00A93DC5" w:rsidRDefault="00A93DC5"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7E01C635" w14:textId="251DEA66"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07B60A5F" w14:textId="6DB8A4A4"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5F912861" w14:textId="5EC6F45E"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11999FE7" w14:textId="4D982E05"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622A4C22" w14:textId="0BB797C9"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1D46AEEC" w14:textId="77777777" w:rsidR="00333E98" w:rsidRDefault="00333E98" w:rsidP="00A823DB">
      <w:pPr>
        <w:autoSpaceDE w:val="0"/>
        <w:autoSpaceDN w:val="0"/>
        <w:adjustRightInd w:val="0"/>
        <w:spacing w:after="80" w:line="276" w:lineRule="auto"/>
        <w:ind w:left="170" w:right="170"/>
        <w:jc w:val="both"/>
        <w:rPr>
          <w:rFonts w:ascii="Century Gothic" w:hAnsi="Century Gothic" w:cs="Calibri Light"/>
          <w:sz w:val="20"/>
          <w:szCs w:val="20"/>
        </w:rPr>
      </w:pPr>
    </w:p>
    <w:p w14:paraId="3500B4CA" w14:textId="23130EB1" w:rsidR="00AB6258" w:rsidRDefault="00AB6258" w:rsidP="00E671D2">
      <w:pPr>
        <w:autoSpaceDE w:val="0"/>
        <w:autoSpaceDN w:val="0"/>
        <w:adjustRightInd w:val="0"/>
        <w:spacing w:after="120" w:line="276" w:lineRule="auto"/>
        <w:jc w:val="center"/>
        <w:rPr>
          <w:rFonts w:ascii="Century Gothic" w:hAnsi="Century Gothic" w:cs="Calibri Light"/>
          <w:b/>
          <w:bCs/>
          <w:sz w:val="20"/>
          <w:szCs w:val="20"/>
        </w:rPr>
      </w:pPr>
      <w:r w:rsidRPr="00AB6258">
        <w:rPr>
          <w:rFonts w:ascii="Century Gothic" w:hAnsi="Century Gothic" w:cs="Calibri Light"/>
          <w:b/>
          <w:bCs/>
          <w:sz w:val="20"/>
          <w:szCs w:val="20"/>
        </w:rPr>
        <w:lastRenderedPageBreak/>
        <w:t>Tabella Riassuntiva delle infrastrutture strategiche per la Provincia di Savona: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672"/>
        <w:gridCol w:w="4282"/>
      </w:tblGrid>
      <w:tr w:rsidR="001929BE" w:rsidRPr="00515333" w14:paraId="0777BFE5" w14:textId="77777777" w:rsidTr="001929BE">
        <w:tc>
          <w:tcPr>
            <w:tcW w:w="3539" w:type="dxa"/>
            <w:shd w:val="clear" w:color="auto" w:fill="auto"/>
            <w:vAlign w:val="center"/>
          </w:tcPr>
          <w:p w14:paraId="56D34EB5" w14:textId="77777777" w:rsidR="001929BE" w:rsidRPr="00515333" w:rsidRDefault="001929BE" w:rsidP="00DE05FA">
            <w:pPr>
              <w:spacing w:before="120" w:after="120" w:line="276" w:lineRule="auto"/>
              <w:jc w:val="center"/>
              <w:rPr>
                <w:rFonts w:ascii="Century Gothic" w:hAnsi="Century Gothic"/>
                <w:b/>
                <w:bCs/>
                <w:sz w:val="18"/>
                <w:szCs w:val="18"/>
              </w:rPr>
            </w:pPr>
            <w:r w:rsidRPr="00515333">
              <w:rPr>
                <w:rFonts w:ascii="Century Gothic" w:hAnsi="Century Gothic"/>
                <w:b/>
                <w:bCs/>
                <w:sz w:val="18"/>
                <w:szCs w:val="18"/>
              </w:rPr>
              <w:t>INFRASTRUTTURA</w:t>
            </w:r>
          </w:p>
        </w:tc>
        <w:tc>
          <w:tcPr>
            <w:tcW w:w="1672" w:type="dxa"/>
            <w:shd w:val="clear" w:color="auto" w:fill="auto"/>
            <w:vAlign w:val="center"/>
          </w:tcPr>
          <w:p w14:paraId="037F5DC2" w14:textId="77777777" w:rsidR="001929BE" w:rsidRPr="00515333" w:rsidRDefault="001929BE" w:rsidP="00DE05FA">
            <w:pPr>
              <w:spacing w:before="120" w:after="120" w:line="276" w:lineRule="auto"/>
              <w:jc w:val="center"/>
              <w:rPr>
                <w:rFonts w:ascii="Century Gothic" w:hAnsi="Century Gothic"/>
                <w:b/>
                <w:bCs/>
                <w:sz w:val="18"/>
                <w:szCs w:val="18"/>
              </w:rPr>
            </w:pPr>
            <w:r w:rsidRPr="00515333">
              <w:rPr>
                <w:rFonts w:ascii="Century Gothic" w:hAnsi="Century Gothic"/>
                <w:b/>
                <w:bCs/>
                <w:sz w:val="18"/>
                <w:szCs w:val="18"/>
              </w:rPr>
              <w:t>TIPOLOGIA</w:t>
            </w:r>
          </w:p>
        </w:tc>
        <w:tc>
          <w:tcPr>
            <w:tcW w:w="4282" w:type="dxa"/>
            <w:shd w:val="clear" w:color="auto" w:fill="auto"/>
            <w:vAlign w:val="center"/>
          </w:tcPr>
          <w:p w14:paraId="56F1708D" w14:textId="77777777" w:rsidR="001929BE" w:rsidRPr="00515333" w:rsidRDefault="001929BE" w:rsidP="00DE05FA">
            <w:pPr>
              <w:spacing w:before="120" w:after="120" w:line="276" w:lineRule="auto"/>
              <w:jc w:val="center"/>
              <w:rPr>
                <w:rFonts w:ascii="Century Gothic" w:hAnsi="Century Gothic"/>
                <w:b/>
                <w:bCs/>
                <w:sz w:val="18"/>
                <w:szCs w:val="18"/>
              </w:rPr>
            </w:pPr>
            <w:r>
              <w:rPr>
                <w:rFonts w:ascii="Century Gothic" w:hAnsi="Century Gothic"/>
                <w:b/>
                <w:bCs/>
                <w:sz w:val="18"/>
                <w:szCs w:val="18"/>
              </w:rPr>
              <w:t>FINALITÀ</w:t>
            </w:r>
          </w:p>
        </w:tc>
      </w:tr>
      <w:tr w:rsidR="001929BE" w:rsidRPr="00516BD2" w14:paraId="695867BF" w14:textId="77777777" w:rsidTr="001929BE">
        <w:tc>
          <w:tcPr>
            <w:tcW w:w="3539" w:type="dxa"/>
            <w:shd w:val="clear" w:color="auto" w:fill="auto"/>
            <w:vAlign w:val="center"/>
          </w:tcPr>
          <w:p w14:paraId="18097289"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Completamento raddoppio ferroviario di ponente (Andora-Finale Ligure)</w:t>
            </w:r>
          </w:p>
        </w:tc>
        <w:tc>
          <w:tcPr>
            <w:tcW w:w="1672" w:type="dxa"/>
            <w:shd w:val="clear" w:color="auto" w:fill="auto"/>
            <w:vAlign w:val="center"/>
          </w:tcPr>
          <w:p w14:paraId="3D7BAA0B"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FERROVIARIO</w:t>
            </w:r>
          </w:p>
        </w:tc>
        <w:tc>
          <w:tcPr>
            <w:tcW w:w="4282" w:type="dxa"/>
            <w:shd w:val="clear" w:color="auto" w:fill="auto"/>
            <w:vAlign w:val="center"/>
          </w:tcPr>
          <w:p w14:paraId="1CB1BACF"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Velocizzazione trasporto merci e passeggieri nell’ambito di importanti corridoi europei.</w:t>
            </w:r>
          </w:p>
        </w:tc>
      </w:tr>
      <w:tr w:rsidR="001929BE" w:rsidRPr="00072FBF" w14:paraId="5705D929" w14:textId="77777777" w:rsidTr="001929BE">
        <w:tc>
          <w:tcPr>
            <w:tcW w:w="3539" w:type="dxa"/>
            <w:shd w:val="clear" w:color="auto" w:fill="auto"/>
            <w:vAlign w:val="center"/>
          </w:tcPr>
          <w:p w14:paraId="7F90EE56" w14:textId="4D5923C9"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Potenziamento della linea ferroviaria Savona-Torino attraverso la posa di un secondo binario lungo la sede già predisposta e mai ultimata e la progettazione e realizzazione di un nuovo tronco da Ceva ad Altare al fine di evitare il colo di bottiglia oggi esistente (opera di soli 20 km che eliminerebbe le acclività con enormi benefici sui tempi di percorrenza)</w:t>
            </w:r>
          </w:p>
        </w:tc>
        <w:tc>
          <w:tcPr>
            <w:tcW w:w="1672" w:type="dxa"/>
            <w:shd w:val="clear" w:color="auto" w:fill="auto"/>
            <w:vAlign w:val="center"/>
          </w:tcPr>
          <w:p w14:paraId="76146548"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FERROVIARIO</w:t>
            </w:r>
          </w:p>
        </w:tc>
        <w:tc>
          <w:tcPr>
            <w:tcW w:w="4282" w:type="dxa"/>
            <w:shd w:val="clear" w:color="auto" w:fill="auto"/>
            <w:vAlign w:val="center"/>
          </w:tcPr>
          <w:p w14:paraId="12CCD4A1" w14:textId="099D2704" w:rsidR="001929BE" w:rsidRPr="00FA017B" w:rsidRDefault="001929BE" w:rsidP="00DE05FA">
            <w:pPr>
              <w:spacing w:before="60" w:after="60" w:line="276" w:lineRule="auto"/>
              <w:jc w:val="both"/>
              <w:rPr>
                <w:rFonts w:ascii="Century Gothic" w:hAnsi="Century Gothic"/>
                <w:color w:val="FF0000"/>
                <w:sz w:val="16"/>
                <w:szCs w:val="16"/>
              </w:rPr>
            </w:pPr>
            <w:r w:rsidRPr="00FA017B">
              <w:rPr>
                <w:rFonts w:ascii="Century Gothic" w:hAnsi="Century Gothic"/>
                <w:sz w:val="16"/>
                <w:szCs w:val="16"/>
              </w:rPr>
              <w:t xml:space="preserve">Miglioramento e velocizzazione dei collegamenti Liguria-Piemonte con importanti benefici al trasporto passeggieri e al traffico merci. Collegamento fondamentale per la Piattaforma APM di Vado Ligure con le aree logistiche del Basso Piemonte (CN). </w:t>
            </w:r>
          </w:p>
        </w:tc>
      </w:tr>
      <w:tr w:rsidR="001929BE" w:rsidRPr="00516BD2" w14:paraId="237CD1D7" w14:textId="77777777" w:rsidTr="001929BE">
        <w:tc>
          <w:tcPr>
            <w:tcW w:w="3539" w:type="dxa"/>
            <w:shd w:val="clear" w:color="auto" w:fill="auto"/>
            <w:vAlign w:val="center"/>
          </w:tcPr>
          <w:p w14:paraId="1668EE56"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Potenziamento collegamento porto Vado Ligure – Parco DORIA e adeguamento del Parco ferroviario</w:t>
            </w:r>
          </w:p>
        </w:tc>
        <w:tc>
          <w:tcPr>
            <w:tcW w:w="1672" w:type="dxa"/>
            <w:shd w:val="clear" w:color="auto" w:fill="auto"/>
            <w:vAlign w:val="center"/>
          </w:tcPr>
          <w:p w14:paraId="528C170F"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FERROVIARIO</w:t>
            </w:r>
          </w:p>
        </w:tc>
        <w:tc>
          <w:tcPr>
            <w:tcW w:w="4282" w:type="dxa"/>
            <w:shd w:val="clear" w:color="auto" w:fill="auto"/>
            <w:vAlign w:val="center"/>
          </w:tcPr>
          <w:p w14:paraId="3FA4772D"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 xml:space="preserve">Miglioramento della movimentazione merci da e per il porto e la creazione di treni merci: supporto attività portuali e logistiche. </w:t>
            </w:r>
          </w:p>
        </w:tc>
      </w:tr>
      <w:tr w:rsidR="001929BE" w:rsidRPr="00072FBF" w14:paraId="5F152527" w14:textId="77777777" w:rsidTr="001929BE">
        <w:tc>
          <w:tcPr>
            <w:tcW w:w="3539" w:type="dxa"/>
            <w:shd w:val="clear" w:color="auto" w:fill="auto"/>
            <w:vAlign w:val="center"/>
          </w:tcPr>
          <w:p w14:paraId="068AEC71"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Adeguamento impianto di segnalamento tratta ferroviaria Savona-Alessandria</w:t>
            </w:r>
          </w:p>
        </w:tc>
        <w:tc>
          <w:tcPr>
            <w:tcW w:w="1672" w:type="dxa"/>
            <w:shd w:val="clear" w:color="auto" w:fill="auto"/>
            <w:vAlign w:val="center"/>
          </w:tcPr>
          <w:p w14:paraId="1A9D5B88"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FERROVIARIO</w:t>
            </w:r>
          </w:p>
        </w:tc>
        <w:tc>
          <w:tcPr>
            <w:tcW w:w="4282" w:type="dxa"/>
            <w:shd w:val="clear" w:color="auto" w:fill="auto"/>
            <w:vAlign w:val="center"/>
          </w:tcPr>
          <w:p w14:paraId="06720421" w14:textId="5753F5FF" w:rsidR="001929BE" w:rsidRPr="00FA017B" w:rsidRDefault="001929BE" w:rsidP="00DE05FA">
            <w:pPr>
              <w:spacing w:before="60" w:after="60" w:line="276" w:lineRule="auto"/>
              <w:jc w:val="both"/>
              <w:rPr>
                <w:rFonts w:ascii="Century Gothic" w:hAnsi="Century Gothic"/>
                <w:color w:val="FF0000"/>
                <w:sz w:val="16"/>
                <w:szCs w:val="16"/>
              </w:rPr>
            </w:pPr>
            <w:r w:rsidRPr="00FA017B">
              <w:rPr>
                <w:rFonts w:ascii="Century Gothic" w:hAnsi="Century Gothic"/>
                <w:sz w:val="16"/>
                <w:szCs w:val="16"/>
              </w:rPr>
              <w:t xml:space="preserve">Implementazione utilizzo della tratta per traffico merci e passeggeri. Miglioramento nei collegamenti tra i Porti Savonesi e le Aree logistiche della Provincia di Alessandria. </w:t>
            </w:r>
          </w:p>
        </w:tc>
      </w:tr>
      <w:tr w:rsidR="001929BE" w:rsidRPr="00516BD2" w14:paraId="290B4CF7" w14:textId="77777777" w:rsidTr="001929BE">
        <w:tc>
          <w:tcPr>
            <w:tcW w:w="3539" w:type="dxa"/>
            <w:shd w:val="clear" w:color="auto" w:fill="auto"/>
            <w:vAlign w:val="center"/>
          </w:tcPr>
          <w:p w14:paraId="493F27BA" w14:textId="344E4750" w:rsidR="001929BE" w:rsidRPr="00A823DB" w:rsidRDefault="001929BE" w:rsidP="00DE05FA">
            <w:pPr>
              <w:spacing w:before="60" w:after="60" w:line="276" w:lineRule="auto"/>
              <w:jc w:val="both"/>
              <w:rPr>
                <w:rFonts w:ascii="Century Gothic" w:hAnsi="Century Gothic"/>
                <w:sz w:val="16"/>
                <w:szCs w:val="16"/>
                <w:highlight w:val="yellow"/>
              </w:rPr>
            </w:pPr>
            <w:r w:rsidRPr="00A823DB">
              <w:rPr>
                <w:rFonts w:ascii="Century Gothic" w:hAnsi="Century Gothic"/>
                <w:sz w:val="16"/>
                <w:szCs w:val="16"/>
                <w:highlight w:val="yellow"/>
              </w:rPr>
              <w:t xml:space="preserve">Ripristino dell’infrastruttura funiviaria Savona-Cairo Montenotte </w:t>
            </w:r>
            <w:r w:rsidR="00A823DB" w:rsidRPr="00A823DB">
              <w:rPr>
                <w:rFonts w:ascii="Century Gothic" w:hAnsi="Century Gothic"/>
                <w:sz w:val="16"/>
                <w:szCs w:val="16"/>
                <w:highlight w:val="yellow"/>
              </w:rPr>
              <w:t>all’interno di un progetto che ne valorizzi l’utilità e ne favorisca un utilizzo più intensivo e diversificato.</w:t>
            </w:r>
          </w:p>
        </w:tc>
        <w:tc>
          <w:tcPr>
            <w:tcW w:w="1672" w:type="dxa"/>
            <w:shd w:val="clear" w:color="auto" w:fill="auto"/>
            <w:vAlign w:val="center"/>
          </w:tcPr>
          <w:p w14:paraId="16E3ED41" w14:textId="77777777" w:rsidR="001929BE" w:rsidRPr="00A823DB" w:rsidRDefault="001929BE" w:rsidP="00DE05FA">
            <w:pPr>
              <w:spacing w:before="60" w:after="60" w:line="276" w:lineRule="auto"/>
              <w:jc w:val="center"/>
              <w:rPr>
                <w:rFonts w:ascii="Century Gothic" w:hAnsi="Century Gothic"/>
                <w:sz w:val="16"/>
                <w:szCs w:val="16"/>
                <w:highlight w:val="yellow"/>
              </w:rPr>
            </w:pPr>
            <w:r w:rsidRPr="00A823DB">
              <w:rPr>
                <w:rFonts w:ascii="Century Gothic" w:hAnsi="Century Gothic"/>
                <w:sz w:val="16"/>
                <w:szCs w:val="16"/>
                <w:highlight w:val="yellow"/>
              </w:rPr>
              <w:t xml:space="preserve">FERROVIARIO </w:t>
            </w:r>
          </w:p>
        </w:tc>
        <w:tc>
          <w:tcPr>
            <w:tcW w:w="4282" w:type="dxa"/>
            <w:shd w:val="clear" w:color="auto" w:fill="auto"/>
            <w:vAlign w:val="center"/>
          </w:tcPr>
          <w:p w14:paraId="06CAB195" w14:textId="77777777" w:rsidR="001929BE" w:rsidRPr="00A823DB" w:rsidRDefault="001929BE" w:rsidP="00DE05FA">
            <w:pPr>
              <w:spacing w:before="60" w:after="60" w:line="276" w:lineRule="auto"/>
              <w:jc w:val="both"/>
              <w:rPr>
                <w:rFonts w:ascii="Century Gothic" w:hAnsi="Century Gothic"/>
                <w:sz w:val="16"/>
                <w:szCs w:val="16"/>
                <w:highlight w:val="yellow"/>
              </w:rPr>
            </w:pPr>
            <w:r w:rsidRPr="00A823DB">
              <w:rPr>
                <w:rFonts w:ascii="Century Gothic" w:hAnsi="Century Gothic"/>
                <w:sz w:val="16"/>
                <w:szCs w:val="16"/>
                <w:highlight w:val="yellow"/>
              </w:rPr>
              <w:t xml:space="preserve">Decongestionamento del traffico pesante su gomma in città e sulle strade provinciali. Ambientalizzazione del ciclo delle rinfuse.  </w:t>
            </w:r>
          </w:p>
        </w:tc>
      </w:tr>
      <w:tr w:rsidR="001929BE" w:rsidRPr="00516BD2" w14:paraId="50EEABA0" w14:textId="77777777" w:rsidTr="001929BE">
        <w:tc>
          <w:tcPr>
            <w:tcW w:w="3539" w:type="dxa"/>
            <w:shd w:val="clear" w:color="auto" w:fill="auto"/>
            <w:vAlign w:val="center"/>
          </w:tcPr>
          <w:p w14:paraId="31945D2C"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Strada scorrimento veloce Vado Ligure- Quiliano- Savona</w:t>
            </w:r>
          </w:p>
        </w:tc>
        <w:tc>
          <w:tcPr>
            <w:tcW w:w="1672" w:type="dxa"/>
            <w:shd w:val="clear" w:color="auto" w:fill="auto"/>
            <w:vAlign w:val="center"/>
          </w:tcPr>
          <w:p w14:paraId="23C738BA"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STRADALE</w:t>
            </w:r>
          </w:p>
        </w:tc>
        <w:tc>
          <w:tcPr>
            <w:tcW w:w="4282" w:type="dxa"/>
            <w:shd w:val="clear" w:color="auto" w:fill="auto"/>
            <w:vAlign w:val="center"/>
          </w:tcPr>
          <w:p w14:paraId="3296740B"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Miglioramento dei collegamenti tra porto di Vado Ligure e ingresso autostradale: supporto attività portuali e logistiche.</w:t>
            </w:r>
          </w:p>
        </w:tc>
      </w:tr>
      <w:tr w:rsidR="001929BE" w:rsidRPr="00516BD2" w14:paraId="5811BF55" w14:textId="77777777" w:rsidTr="001929BE">
        <w:tc>
          <w:tcPr>
            <w:tcW w:w="3539" w:type="dxa"/>
            <w:shd w:val="clear" w:color="auto" w:fill="auto"/>
            <w:vAlign w:val="center"/>
          </w:tcPr>
          <w:p w14:paraId="476D3287" w14:textId="474EAB63" w:rsidR="001929BE" w:rsidRPr="00FA017B" w:rsidRDefault="001929BE" w:rsidP="00FA017B">
            <w:pPr>
              <w:spacing w:before="60" w:line="276" w:lineRule="auto"/>
              <w:jc w:val="both"/>
              <w:rPr>
                <w:rFonts w:ascii="Century Gothic" w:hAnsi="Century Gothic"/>
                <w:sz w:val="16"/>
                <w:szCs w:val="16"/>
              </w:rPr>
            </w:pPr>
            <w:r w:rsidRPr="00FA017B">
              <w:rPr>
                <w:rFonts w:ascii="Century Gothic" w:hAnsi="Century Gothic"/>
                <w:sz w:val="16"/>
                <w:szCs w:val="16"/>
              </w:rPr>
              <w:t>Realizzazione collegamento</w:t>
            </w:r>
            <w:r>
              <w:rPr>
                <w:rFonts w:ascii="Century Gothic" w:hAnsi="Century Gothic"/>
                <w:sz w:val="16"/>
                <w:szCs w:val="16"/>
              </w:rPr>
              <w:t xml:space="preserve"> A</w:t>
            </w:r>
            <w:r w:rsidRPr="00FA017B">
              <w:rPr>
                <w:rFonts w:ascii="Century Gothic" w:hAnsi="Century Gothic"/>
                <w:sz w:val="16"/>
                <w:szCs w:val="16"/>
              </w:rPr>
              <w:t>rmo-Cantarana</w:t>
            </w:r>
            <w:r w:rsidR="00E671D2">
              <w:rPr>
                <w:rFonts w:ascii="Century Gothic" w:hAnsi="Century Gothic"/>
                <w:sz w:val="16"/>
                <w:szCs w:val="16"/>
              </w:rPr>
              <w:t xml:space="preserve"> (Opera da realizzarsi in Provincia di Imperia ma con importanti ricadute positive anche per la Provincia di Savona)</w:t>
            </w:r>
          </w:p>
        </w:tc>
        <w:tc>
          <w:tcPr>
            <w:tcW w:w="1672" w:type="dxa"/>
            <w:shd w:val="clear" w:color="auto" w:fill="auto"/>
            <w:vAlign w:val="center"/>
          </w:tcPr>
          <w:p w14:paraId="433833F1"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STRADALE</w:t>
            </w:r>
          </w:p>
        </w:tc>
        <w:tc>
          <w:tcPr>
            <w:tcW w:w="4282" w:type="dxa"/>
            <w:shd w:val="clear" w:color="auto" w:fill="auto"/>
            <w:vAlign w:val="center"/>
          </w:tcPr>
          <w:p w14:paraId="2227486A"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Miglioramento e velocizzazione dei collegamenti Liguria-Piemonte con importanti benefici al settore turistico.</w:t>
            </w:r>
          </w:p>
        </w:tc>
      </w:tr>
      <w:tr w:rsidR="001929BE" w:rsidRPr="00516BD2" w14:paraId="4D599DD8" w14:textId="77777777" w:rsidTr="001929BE">
        <w:tc>
          <w:tcPr>
            <w:tcW w:w="3539" w:type="dxa"/>
            <w:shd w:val="clear" w:color="auto" w:fill="auto"/>
            <w:vAlign w:val="center"/>
          </w:tcPr>
          <w:p w14:paraId="00FD35C5" w14:textId="3E1D4CAB" w:rsidR="001929BE" w:rsidRPr="00FA017B" w:rsidRDefault="001929BE" w:rsidP="00FA017B">
            <w:pPr>
              <w:spacing w:before="60" w:line="276" w:lineRule="auto"/>
              <w:jc w:val="both"/>
              <w:rPr>
                <w:rFonts w:ascii="Century Gothic" w:hAnsi="Century Gothic"/>
                <w:sz w:val="16"/>
                <w:szCs w:val="16"/>
              </w:rPr>
            </w:pPr>
            <w:r w:rsidRPr="00FA017B">
              <w:rPr>
                <w:rFonts w:ascii="Century Gothic" w:hAnsi="Century Gothic"/>
                <w:sz w:val="16"/>
                <w:szCs w:val="16"/>
              </w:rPr>
              <w:t>Completamento Aurelia Bis Albissola-Savona</w:t>
            </w:r>
            <w:r>
              <w:rPr>
                <w:rFonts w:ascii="Century Gothic" w:hAnsi="Century Gothic"/>
                <w:sz w:val="16"/>
                <w:szCs w:val="16"/>
              </w:rPr>
              <w:t>: nuova Aurelia- Viabilità di accesso all</w:t>
            </w:r>
            <w:r w:rsidR="00E671D2">
              <w:rPr>
                <w:rFonts w:ascii="Century Gothic" w:hAnsi="Century Gothic"/>
                <w:sz w:val="16"/>
                <w:szCs w:val="16"/>
              </w:rPr>
              <w:t>’</w:t>
            </w:r>
            <w:r>
              <w:rPr>
                <w:rFonts w:ascii="Century Gothic" w:hAnsi="Century Gothic"/>
                <w:sz w:val="16"/>
                <w:szCs w:val="16"/>
              </w:rPr>
              <w:t xml:space="preserve">HUB portuale di Savona – interconnessione fra i caselli di </w:t>
            </w:r>
            <w:r w:rsidR="00E671D2">
              <w:rPr>
                <w:rFonts w:ascii="Century Gothic" w:hAnsi="Century Gothic"/>
                <w:sz w:val="16"/>
                <w:szCs w:val="16"/>
              </w:rPr>
              <w:t>S</w:t>
            </w:r>
            <w:r>
              <w:rPr>
                <w:rFonts w:ascii="Century Gothic" w:hAnsi="Century Gothic"/>
                <w:sz w:val="16"/>
                <w:szCs w:val="16"/>
              </w:rPr>
              <w:t xml:space="preserve">avona ed Albissola ed i Porti di Savona </w:t>
            </w:r>
            <w:r w:rsidR="00E671D2">
              <w:rPr>
                <w:rFonts w:ascii="Century Gothic" w:hAnsi="Century Gothic"/>
                <w:sz w:val="16"/>
                <w:szCs w:val="16"/>
              </w:rPr>
              <w:t xml:space="preserve">e </w:t>
            </w:r>
            <w:r>
              <w:rPr>
                <w:rFonts w:ascii="Century Gothic" w:hAnsi="Century Gothic"/>
                <w:sz w:val="16"/>
                <w:szCs w:val="16"/>
              </w:rPr>
              <w:t>Vado: variante alla SS</w:t>
            </w:r>
            <w:r w:rsidR="00E671D2">
              <w:rPr>
                <w:rFonts w:ascii="Century Gothic" w:hAnsi="Century Gothic"/>
                <w:sz w:val="16"/>
                <w:szCs w:val="16"/>
              </w:rPr>
              <w:t xml:space="preserve">1 Aurelia nel tratto Torrente Letimbro ed Albissola Superiore. </w:t>
            </w:r>
          </w:p>
        </w:tc>
        <w:tc>
          <w:tcPr>
            <w:tcW w:w="1672" w:type="dxa"/>
            <w:shd w:val="clear" w:color="auto" w:fill="auto"/>
            <w:vAlign w:val="center"/>
          </w:tcPr>
          <w:p w14:paraId="0D04752D"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STRADALE</w:t>
            </w:r>
          </w:p>
        </w:tc>
        <w:tc>
          <w:tcPr>
            <w:tcW w:w="4282" w:type="dxa"/>
            <w:shd w:val="clear" w:color="auto" w:fill="auto"/>
            <w:vAlign w:val="center"/>
          </w:tcPr>
          <w:p w14:paraId="5D0614D2"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 xml:space="preserve">Decongestionamento delle strade cittadine, velocizzazione delle percorrenze, sicurezza (può rappresentare anche una valida alternativa in caso di problemi sull’autostrada). </w:t>
            </w:r>
          </w:p>
        </w:tc>
      </w:tr>
      <w:tr w:rsidR="001929BE" w:rsidRPr="00516BD2" w14:paraId="5391914A" w14:textId="77777777" w:rsidTr="001929BE">
        <w:tc>
          <w:tcPr>
            <w:tcW w:w="3539" w:type="dxa"/>
            <w:shd w:val="clear" w:color="auto" w:fill="auto"/>
            <w:vAlign w:val="center"/>
          </w:tcPr>
          <w:p w14:paraId="02095458" w14:textId="4A7A2C52" w:rsidR="001929BE" w:rsidRPr="00A823DB" w:rsidRDefault="001929BE" w:rsidP="00DE05FA">
            <w:pPr>
              <w:spacing w:before="60" w:after="60" w:line="276" w:lineRule="auto"/>
              <w:jc w:val="both"/>
              <w:rPr>
                <w:rFonts w:ascii="Century Gothic" w:hAnsi="Century Gothic"/>
                <w:sz w:val="16"/>
                <w:szCs w:val="16"/>
                <w:highlight w:val="yellow"/>
              </w:rPr>
            </w:pPr>
            <w:r w:rsidRPr="00A823DB">
              <w:rPr>
                <w:rFonts w:ascii="Century Gothic" w:hAnsi="Century Gothic"/>
                <w:sz w:val="16"/>
                <w:szCs w:val="16"/>
                <w:highlight w:val="yellow"/>
              </w:rPr>
              <w:t xml:space="preserve">Realizzazione bretella autostradale </w:t>
            </w:r>
            <w:r w:rsidR="00A823DB" w:rsidRPr="00A823DB">
              <w:rPr>
                <w:rFonts w:ascii="Century Gothic" w:hAnsi="Century Gothic"/>
                <w:sz w:val="16"/>
                <w:szCs w:val="16"/>
                <w:highlight w:val="yellow"/>
              </w:rPr>
              <w:t>Predosa-</w:t>
            </w:r>
            <w:r w:rsidRPr="00A823DB">
              <w:rPr>
                <w:rFonts w:ascii="Century Gothic" w:hAnsi="Century Gothic"/>
                <w:sz w:val="16"/>
                <w:szCs w:val="16"/>
                <w:highlight w:val="yellow"/>
              </w:rPr>
              <w:t>Carcare-</w:t>
            </w:r>
            <w:r w:rsidR="00A823DB" w:rsidRPr="00A823DB">
              <w:rPr>
                <w:rFonts w:ascii="Century Gothic" w:hAnsi="Century Gothic"/>
                <w:sz w:val="16"/>
                <w:szCs w:val="16"/>
                <w:highlight w:val="yellow"/>
              </w:rPr>
              <w:t xml:space="preserve">Albenga </w:t>
            </w:r>
            <w:r w:rsidR="005B2037" w:rsidRPr="00A823DB">
              <w:rPr>
                <w:rFonts w:ascii="Century Gothic" w:hAnsi="Century Gothic"/>
                <w:sz w:val="16"/>
                <w:szCs w:val="16"/>
                <w:highlight w:val="yellow"/>
              </w:rPr>
              <w:t xml:space="preserve">(o </w:t>
            </w:r>
            <w:r w:rsidR="00A823DB" w:rsidRPr="00A823DB">
              <w:rPr>
                <w:rFonts w:ascii="Century Gothic" w:hAnsi="Century Gothic"/>
                <w:sz w:val="16"/>
                <w:szCs w:val="16"/>
                <w:highlight w:val="yellow"/>
              </w:rPr>
              <w:t>allacciamenti alternativi alla A10</w:t>
            </w:r>
            <w:r w:rsidR="005B2037" w:rsidRPr="00A823DB">
              <w:rPr>
                <w:rFonts w:ascii="Century Gothic" w:hAnsi="Century Gothic"/>
                <w:sz w:val="16"/>
                <w:szCs w:val="16"/>
                <w:highlight w:val="yellow"/>
              </w:rPr>
              <w:t>)</w:t>
            </w:r>
          </w:p>
        </w:tc>
        <w:tc>
          <w:tcPr>
            <w:tcW w:w="1672" w:type="dxa"/>
            <w:shd w:val="clear" w:color="auto" w:fill="auto"/>
            <w:vAlign w:val="center"/>
          </w:tcPr>
          <w:p w14:paraId="3AF56486" w14:textId="77777777" w:rsidR="001929BE" w:rsidRPr="00A823DB" w:rsidRDefault="001929BE" w:rsidP="00DE05FA">
            <w:pPr>
              <w:spacing w:before="60" w:after="60" w:line="276" w:lineRule="auto"/>
              <w:jc w:val="center"/>
              <w:rPr>
                <w:rFonts w:ascii="Century Gothic" w:hAnsi="Century Gothic"/>
                <w:sz w:val="16"/>
                <w:szCs w:val="16"/>
                <w:highlight w:val="yellow"/>
              </w:rPr>
            </w:pPr>
            <w:r w:rsidRPr="00A823DB">
              <w:rPr>
                <w:rFonts w:ascii="Century Gothic" w:hAnsi="Century Gothic"/>
                <w:sz w:val="16"/>
                <w:szCs w:val="16"/>
                <w:highlight w:val="yellow"/>
              </w:rPr>
              <w:t>AUTOSTRADALE</w:t>
            </w:r>
          </w:p>
        </w:tc>
        <w:tc>
          <w:tcPr>
            <w:tcW w:w="4282" w:type="dxa"/>
            <w:shd w:val="clear" w:color="auto" w:fill="auto"/>
            <w:vAlign w:val="center"/>
          </w:tcPr>
          <w:p w14:paraId="6935E4A6" w14:textId="162B48FE" w:rsidR="001929BE" w:rsidRPr="00A823DB" w:rsidRDefault="001929BE" w:rsidP="00DE05FA">
            <w:pPr>
              <w:spacing w:before="60" w:after="60" w:line="276" w:lineRule="auto"/>
              <w:jc w:val="both"/>
              <w:rPr>
                <w:rFonts w:ascii="Century Gothic" w:hAnsi="Century Gothic"/>
                <w:sz w:val="16"/>
                <w:szCs w:val="16"/>
                <w:highlight w:val="yellow"/>
              </w:rPr>
            </w:pPr>
            <w:r w:rsidRPr="00A823DB">
              <w:rPr>
                <w:rFonts w:ascii="Century Gothic" w:hAnsi="Century Gothic"/>
                <w:sz w:val="16"/>
                <w:szCs w:val="16"/>
                <w:highlight w:val="yellow"/>
              </w:rPr>
              <w:t>Miglioramento dei collegamenti tra Piemonte e Liguria con importanti benefici per il traffico delle merci e delle persone: opera di supporto attività portuali e logistiche.</w:t>
            </w:r>
            <w:r w:rsidR="00A823DB" w:rsidRPr="00A823DB">
              <w:rPr>
                <w:rFonts w:ascii="Century Gothic" w:hAnsi="Century Gothic"/>
                <w:sz w:val="16"/>
                <w:szCs w:val="16"/>
                <w:highlight w:val="yellow"/>
              </w:rPr>
              <w:t xml:space="preserve"> Alleggerimento del traffico autostradale all’altezza del nodo Savona-Torino e nel tratto più problematico in direzione Ventimiglia Savona-Finale Ligure.</w:t>
            </w:r>
          </w:p>
        </w:tc>
      </w:tr>
      <w:tr w:rsidR="001929BE" w:rsidRPr="00516BD2" w14:paraId="1F288059" w14:textId="77777777" w:rsidTr="001929BE">
        <w:tc>
          <w:tcPr>
            <w:tcW w:w="3539" w:type="dxa"/>
            <w:shd w:val="clear" w:color="auto" w:fill="auto"/>
            <w:vAlign w:val="center"/>
          </w:tcPr>
          <w:p w14:paraId="4736D855" w14:textId="65CD7239" w:rsidR="001929BE" w:rsidRPr="00FA017B" w:rsidRDefault="001929BE" w:rsidP="00FA017B">
            <w:pPr>
              <w:spacing w:before="60" w:line="276" w:lineRule="auto"/>
              <w:jc w:val="both"/>
              <w:rPr>
                <w:rFonts w:ascii="Century Gothic" w:hAnsi="Century Gothic"/>
                <w:sz w:val="16"/>
                <w:szCs w:val="16"/>
              </w:rPr>
            </w:pPr>
            <w:r w:rsidRPr="00FA017B">
              <w:rPr>
                <w:rFonts w:ascii="Century Gothic" w:hAnsi="Century Gothic"/>
                <w:sz w:val="16"/>
                <w:szCs w:val="16"/>
              </w:rPr>
              <w:t>Casello autostradale “</w:t>
            </w:r>
            <w:proofErr w:type="spellStart"/>
            <w:r w:rsidRPr="00FA017B">
              <w:rPr>
                <w:rFonts w:ascii="Century Gothic" w:hAnsi="Century Gothic"/>
                <w:sz w:val="16"/>
                <w:szCs w:val="16"/>
              </w:rPr>
              <w:t>Bossarino</w:t>
            </w:r>
            <w:proofErr w:type="spellEnd"/>
            <w:r w:rsidRPr="00FA017B">
              <w:rPr>
                <w:rFonts w:ascii="Century Gothic" w:hAnsi="Century Gothic"/>
                <w:sz w:val="16"/>
                <w:szCs w:val="16"/>
              </w:rPr>
              <w:t xml:space="preserve">” di Vado ligure </w:t>
            </w:r>
          </w:p>
        </w:tc>
        <w:tc>
          <w:tcPr>
            <w:tcW w:w="1672" w:type="dxa"/>
            <w:shd w:val="clear" w:color="auto" w:fill="auto"/>
            <w:vAlign w:val="center"/>
          </w:tcPr>
          <w:p w14:paraId="1E1612D7"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AUTOSTRADALE</w:t>
            </w:r>
          </w:p>
        </w:tc>
        <w:tc>
          <w:tcPr>
            <w:tcW w:w="4282" w:type="dxa"/>
            <w:shd w:val="clear" w:color="auto" w:fill="auto"/>
            <w:vAlign w:val="center"/>
          </w:tcPr>
          <w:p w14:paraId="026CB355"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Opera necessaria a migliorare l’accesso e l’uscita dei mezzi dal Porto di Vado Ligure e a decongestionare l’ingresso autostradale di Savona: opera di supporto attività portuali e logistiche.</w:t>
            </w:r>
          </w:p>
        </w:tc>
      </w:tr>
      <w:tr w:rsidR="001929BE" w14:paraId="0CC6D347" w14:textId="77777777" w:rsidTr="001929BE">
        <w:tc>
          <w:tcPr>
            <w:tcW w:w="3539" w:type="dxa"/>
            <w:shd w:val="clear" w:color="auto" w:fill="auto"/>
            <w:vAlign w:val="center"/>
          </w:tcPr>
          <w:p w14:paraId="6FD0A036" w14:textId="77777777" w:rsidR="001929BE" w:rsidRPr="00FA017B" w:rsidRDefault="001929BE" w:rsidP="00DE05FA">
            <w:pPr>
              <w:spacing w:before="60" w:line="276" w:lineRule="auto"/>
              <w:jc w:val="both"/>
              <w:rPr>
                <w:rFonts w:ascii="Century Gothic" w:hAnsi="Century Gothic"/>
                <w:sz w:val="16"/>
                <w:szCs w:val="16"/>
              </w:rPr>
            </w:pPr>
            <w:r w:rsidRPr="00FA017B">
              <w:rPr>
                <w:rFonts w:ascii="Century Gothic" w:hAnsi="Century Gothic"/>
                <w:sz w:val="16"/>
                <w:szCs w:val="16"/>
              </w:rPr>
              <w:t>Adeguamento Aeroporto di Villanova d’Albenga</w:t>
            </w:r>
          </w:p>
        </w:tc>
        <w:tc>
          <w:tcPr>
            <w:tcW w:w="1672" w:type="dxa"/>
            <w:shd w:val="clear" w:color="auto" w:fill="auto"/>
            <w:vAlign w:val="center"/>
          </w:tcPr>
          <w:p w14:paraId="319F2C35"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AEROPORTUALE</w:t>
            </w:r>
          </w:p>
        </w:tc>
        <w:tc>
          <w:tcPr>
            <w:tcW w:w="4282" w:type="dxa"/>
            <w:shd w:val="clear" w:color="auto" w:fill="auto"/>
            <w:vAlign w:val="center"/>
          </w:tcPr>
          <w:p w14:paraId="53194DB4"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 xml:space="preserve">Opera utile ad incentivare il turismo e di supporto al settore aerospaziale in considerazione della vicinanza con lo stabilimento della Piaggio </w:t>
            </w:r>
            <w:proofErr w:type="spellStart"/>
            <w:r w:rsidRPr="00FA017B">
              <w:rPr>
                <w:rFonts w:ascii="Century Gothic" w:hAnsi="Century Gothic"/>
                <w:sz w:val="16"/>
                <w:szCs w:val="16"/>
              </w:rPr>
              <w:t>Aerospace</w:t>
            </w:r>
            <w:proofErr w:type="spellEnd"/>
            <w:r w:rsidRPr="00FA017B">
              <w:rPr>
                <w:rFonts w:ascii="Century Gothic" w:hAnsi="Century Gothic"/>
                <w:sz w:val="16"/>
                <w:szCs w:val="16"/>
              </w:rPr>
              <w:t xml:space="preserve">. </w:t>
            </w:r>
          </w:p>
        </w:tc>
      </w:tr>
      <w:tr w:rsidR="001929BE" w14:paraId="1008ECD6" w14:textId="77777777" w:rsidTr="001929BE">
        <w:tc>
          <w:tcPr>
            <w:tcW w:w="3539" w:type="dxa"/>
            <w:shd w:val="clear" w:color="auto" w:fill="auto"/>
            <w:vAlign w:val="center"/>
          </w:tcPr>
          <w:p w14:paraId="42A3F8F3" w14:textId="77777777" w:rsidR="001929BE" w:rsidRPr="00FA017B" w:rsidRDefault="001929BE" w:rsidP="00DE05FA">
            <w:pPr>
              <w:spacing w:before="60" w:line="276" w:lineRule="auto"/>
              <w:jc w:val="both"/>
              <w:rPr>
                <w:rFonts w:ascii="Century Gothic" w:hAnsi="Century Gothic"/>
                <w:sz w:val="16"/>
                <w:szCs w:val="16"/>
              </w:rPr>
            </w:pPr>
            <w:r w:rsidRPr="00FA017B">
              <w:rPr>
                <w:rFonts w:ascii="Century Gothic" w:hAnsi="Century Gothic"/>
                <w:sz w:val="16"/>
                <w:szCs w:val="16"/>
              </w:rPr>
              <w:t>Diffusione Banda Larga</w:t>
            </w:r>
          </w:p>
        </w:tc>
        <w:tc>
          <w:tcPr>
            <w:tcW w:w="1672" w:type="dxa"/>
            <w:shd w:val="clear" w:color="auto" w:fill="auto"/>
            <w:vAlign w:val="center"/>
          </w:tcPr>
          <w:p w14:paraId="279257EC" w14:textId="77777777" w:rsidR="001929BE" w:rsidRPr="00FA017B" w:rsidRDefault="001929BE" w:rsidP="00DE05FA">
            <w:pPr>
              <w:spacing w:before="60" w:after="60" w:line="276" w:lineRule="auto"/>
              <w:jc w:val="center"/>
              <w:rPr>
                <w:rFonts w:ascii="Century Gothic" w:hAnsi="Century Gothic"/>
                <w:sz w:val="16"/>
                <w:szCs w:val="16"/>
              </w:rPr>
            </w:pPr>
            <w:r w:rsidRPr="00FA017B">
              <w:rPr>
                <w:rFonts w:ascii="Century Gothic" w:hAnsi="Century Gothic"/>
                <w:sz w:val="16"/>
                <w:szCs w:val="16"/>
              </w:rPr>
              <w:t>DIGITALE</w:t>
            </w:r>
          </w:p>
        </w:tc>
        <w:tc>
          <w:tcPr>
            <w:tcW w:w="4282" w:type="dxa"/>
            <w:shd w:val="clear" w:color="auto" w:fill="auto"/>
            <w:vAlign w:val="center"/>
          </w:tcPr>
          <w:p w14:paraId="26BBDC8E" w14:textId="77777777" w:rsidR="001929BE" w:rsidRPr="00FA017B" w:rsidRDefault="001929BE" w:rsidP="00DE05FA">
            <w:pPr>
              <w:spacing w:before="60" w:after="60" w:line="276" w:lineRule="auto"/>
              <w:jc w:val="both"/>
              <w:rPr>
                <w:rFonts w:ascii="Century Gothic" w:hAnsi="Century Gothic"/>
                <w:sz w:val="16"/>
                <w:szCs w:val="16"/>
              </w:rPr>
            </w:pPr>
            <w:r w:rsidRPr="00FA017B">
              <w:rPr>
                <w:rFonts w:ascii="Century Gothic" w:hAnsi="Century Gothic"/>
                <w:sz w:val="16"/>
                <w:szCs w:val="16"/>
              </w:rPr>
              <w:t>Miglioramento dei servizi alle persone ed alle imprese con impatti positivi sugli investimenti nel territorio.</w:t>
            </w:r>
          </w:p>
        </w:tc>
      </w:tr>
    </w:tbl>
    <w:p w14:paraId="2D276608" w14:textId="77777777" w:rsidR="00FA017B" w:rsidRPr="00AB6258" w:rsidRDefault="00FA017B" w:rsidP="00AB6258">
      <w:pPr>
        <w:autoSpaceDE w:val="0"/>
        <w:autoSpaceDN w:val="0"/>
        <w:adjustRightInd w:val="0"/>
        <w:spacing w:after="120" w:line="276" w:lineRule="auto"/>
        <w:jc w:val="both"/>
        <w:rPr>
          <w:rFonts w:ascii="Century Gothic" w:hAnsi="Century Gothic" w:cs="Calibri Light"/>
          <w:b/>
          <w:bCs/>
          <w:sz w:val="20"/>
          <w:szCs w:val="20"/>
        </w:rPr>
      </w:pPr>
    </w:p>
    <w:sectPr w:rsidR="00FA017B" w:rsidRPr="00AB6258" w:rsidSect="00E671D2">
      <w:headerReference w:type="default" r:id="rId11"/>
      <w:footerReference w:type="first" r:id="rId12"/>
      <w:pgSz w:w="11906" w:h="16838"/>
      <w:pgMar w:top="1418" w:right="1134" w:bottom="568" w:left="1134" w:header="709" w:footer="567" w:gutter="0"/>
      <w:pgBorders w:offsetFrom="page">
        <w:top w:val="single" w:sz="36" w:space="24" w:color="385623" w:themeColor="accent6" w:themeShade="80"/>
        <w:left w:val="single" w:sz="36" w:space="24" w:color="385623" w:themeColor="accent6" w:themeShade="80"/>
        <w:bottom w:val="single" w:sz="36" w:space="24" w:color="385623" w:themeColor="accent6" w:themeShade="80"/>
        <w:right w:val="single" w:sz="36" w:space="24" w:color="385623" w:themeColor="accent6"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527D" w14:textId="77777777" w:rsidR="0021344F" w:rsidRDefault="0021344F" w:rsidP="00AB6258">
      <w:pPr>
        <w:spacing w:after="0" w:line="240" w:lineRule="auto"/>
      </w:pPr>
      <w:r>
        <w:separator/>
      </w:r>
    </w:p>
  </w:endnote>
  <w:endnote w:type="continuationSeparator" w:id="0">
    <w:p w14:paraId="55CEB4F9" w14:textId="77777777" w:rsidR="0021344F" w:rsidRDefault="0021344F" w:rsidP="00A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E598" w14:textId="33B83256" w:rsidR="00AB6258" w:rsidRDefault="00AB6258">
    <w:pPr>
      <w:pStyle w:val="Pidipagina"/>
    </w:pPr>
  </w:p>
  <w:p w14:paraId="3C6FE1FD" w14:textId="77777777" w:rsidR="00AB6258" w:rsidRDefault="00AB6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E267" w14:textId="77777777" w:rsidR="0021344F" w:rsidRDefault="0021344F" w:rsidP="00AB6258">
      <w:pPr>
        <w:spacing w:after="0" w:line="240" w:lineRule="auto"/>
      </w:pPr>
      <w:r>
        <w:separator/>
      </w:r>
    </w:p>
  </w:footnote>
  <w:footnote w:type="continuationSeparator" w:id="0">
    <w:p w14:paraId="0AFD1B78" w14:textId="77777777" w:rsidR="0021344F" w:rsidRDefault="0021344F" w:rsidP="00AB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98975"/>
      <w:docPartObj>
        <w:docPartGallery w:val="Page Numbers (Margins)"/>
        <w:docPartUnique/>
      </w:docPartObj>
    </w:sdtPr>
    <w:sdtEndPr/>
    <w:sdtContent>
      <w:p w14:paraId="68803832" w14:textId="7EA15955" w:rsidR="00AB6258" w:rsidRDefault="00AB6258">
        <w:pPr>
          <w:pStyle w:val="Intestazione"/>
        </w:pPr>
        <w:r>
          <w:rPr>
            <w:noProof/>
          </w:rPr>
          <mc:AlternateContent>
            <mc:Choice Requires="wps">
              <w:drawing>
                <wp:anchor distT="0" distB="0" distL="114300" distR="114300" simplePos="0" relativeHeight="251659264" behindDoc="0" locked="0" layoutInCell="0" allowOverlap="1" wp14:anchorId="20761D5C" wp14:editId="69C24ACE">
                  <wp:simplePos x="0" y="0"/>
                  <wp:positionH relativeFrom="rightMargin">
                    <wp:posOffset>46355</wp:posOffset>
                  </wp:positionH>
                  <wp:positionV relativeFrom="margin">
                    <wp:posOffset>4367530</wp:posOffset>
                  </wp:positionV>
                  <wp:extent cx="822960" cy="32956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243E" w14:textId="77777777" w:rsidR="00AB6258" w:rsidRPr="00AB6258" w:rsidRDefault="00AB6258">
                              <w:pPr>
                                <w:pBdr>
                                  <w:bottom w:val="single" w:sz="4" w:space="1" w:color="auto"/>
                                </w:pBdr>
                                <w:rPr>
                                  <w:b/>
                                  <w:bCs/>
                                  <w:color w:val="385623" w:themeColor="accent6" w:themeShade="80"/>
                                </w:rPr>
                              </w:pPr>
                              <w:r w:rsidRPr="00AB6258">
                                <w:rPr>
                                  <w:b/>
                                  <w:bCs/>
                                  <w:color w:val="385623" w:themeColor="accent6" w:themeShade="80"/>
                                </w:rPr>
                                <w:fldChar w:fldCharType="begin"/>
                              </w:r>
                              <w:r w:rsidRPr="00AB6258">
                                <w:rPr>
                                  <w:b/>
                                  <w:bCs/>
                                  <w:color w:val="385623" w:themeColor="accent6" w:themeShade="80"/>
                                </w:rPr>
                                <w:instrText>PAGE   \* MERGEFORMAT</w:instrText>
                              </w:r>
                              <w:r w:rsidRPr="00AB6258">
                                <w:rPr>
                                  <w:b/>
                                  <w:bCs/>
                                  <w:color w:val="385623" w:themeColor="accent6" w:themeShade="80"/>
                                </w:rPr>
                                <w:fldChar w:fldCharType="separate"/>
                              </w:r>
                              <w:r w:rsidRPr="00AB6258">
                                <w:rPr>
                                  <w:b/>
                                  <w:bCs/>
                                  <w:color w:val="385623" w:themeColor="accent6" w:themeShade="80"/>
                                </w:rPr>
                                <w:t>2</w:t>
                              </w:r>
                              <w:r w:rsidRPr="00AB6258">
                                <w:rPr>
                                  <w:b/>
                                  <w:bCs/>
                                  <w:color w:val="385623" w:themeColor="accent6" w:themeShade="8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0761D5C" id="Rettangolo 3" o:spid="_x0000_s1026" style="position:absolute;margin-left:3.65pt;margin-top:343.9pt;width:64.8pt;height:25.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" o:allowincell="f" stroked="f">
                  <v:textbox>
                    <w:txbxContent>
                      <w:p w14:paraId="6E51243E" w14:textId="77777777" w:rsidR="00AB6258" w:rsidRPr="00AB6258" w:rsidRDefault="00AB6258">
                        <w:pPr>
                          <w:pBdr>
                            <w:bottom w:val="single" w:sz="4" w:space="1" w:color="auto"/>
                          </w:pBdr>
                          <w:rPr>
                            <w:b/>
                            <w:bCs/>
                            <w:color w:val="385623" w:themeColor="accent6" w:themeShade="80"/>
                          </w:rPr>
                        </w:pPr>
                        <w:r w:rsidRPr="00AB6258">
                          <w:rPr>
                            <w:b/>
                            <w:bCs/>
                            <w:color w:val="385623" w:themeColor="accent6" w:themeShade="80"/>
                          </w:rPr>
                          <w:fldChar w:fldCharType="begin"/>
                        </w:r>
                        <w:r w:rsidRPr="00AB6258">
                          <w:rPr>
                            <w:b/>
                            <w:bCs/>
                            <w:color w:val="385623" w:themeColor="accent6" w:themeShade="80"/>
                          </w:rPr>
                          <w:instrText>PAGE   \* MERGEFORMAT</w:instrText>
                        </w:r>
                        <w:r w:rsidRPr="00AB6258">
                          <w:rPr>
                            <w:b/>
                            <w:bCs/>
                            <w:color w:val="385623" w:themeColor="accent6" w:themeShade="80"/>
                          </w:rPr>
                          <w:fldChar w:fldCharType="separate"/>
                        </w:r>
                        <w:r w:rsidRPr="00AB6258">
                          <w:rPr>
                            <w:b/>
                            <w:bCs/>
                            <w:color w:val="385623" w:themeColor="accent6" w:themeShade="80"/>
                          </w:rPr>
                          <w:t>2</w:t>
                        </w:r>
                        <w:r w:rsidRPr="00AB6258">
                          <w:rPr>
                            <w:b/>
                            <w:bCs/>
                            <w:color w:val="385623" w:themeColor="accent6" w:themeShade="80"/>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2B"/>
    <w:rsid w:val="001929BE"/>
    <w:rsid w:val="001B6E35"/>
    <w:rsid w:val="001F45F7"/>
    <w:rsid w:val="0021344F"/>
    <w:rsid w:val="00333E98"/>
    <w:rsid w:val="003D7524"/>
    <w:rsid w:val="0040220D"/>
    <w:rsid w:val="00456EAC"/>
    <w:rsid w:val="004B7675"/>
    <w:rsid w:val="004D1753"/>
    <w:rsid w:val="00557829"/>
    <w:rsid w:val="005B2037"/>
    <w:rsid w:val="006027BF"/>
    <w:rsid w:val="006F018C"/>
    <w:rsid w:val="00705803"/>
    <w:rsid w:val="0074198B"/>
    <w:rsid w:val="00754C72"/>
    <w:rsid w:val="00856634"/>
    <w:rsid w:val="0087792B"/>
    <w:rsid w:val="008A7388"/>
    <w:rsid w:val="008F04C4"/>
    <w:rsid w:val="00964CB2"/>
    <w:rsid w:val="00A823DB"/>
    <w:rsid w:val="00A93DC5"/>
    <w:rsid w:val="00AB6258"/>
    <w:rsid w:val="00B1760D"/>
    <w:rsid w:val="00BE0FCF"/>
    <w:rsid w:val="00CB5EBF"/>
    <w:rsid w:val="00DD4318"/>
    <w:rsid w:val="00E671D2"/>
    <w:rsid w:val="00E75935"/>
    <w:rsid w:val="00FA0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29A0"/>
  <w15:chartTrackingRefBased/>
  <w15:docId w15:val="{9C7DDA50-356C-4AFA-A9AB-62A50CFD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8779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87792B"/>
    <w:pPr>
      <w:keepNext/>
      <w:spacing w:after="0" w:line="240" w:lineRule="auto"/>
      <w:jc w:val="center"/>
      <w:outlineLvl w:val="3"/>
    </w:pPr>
    <w:rPr>
      <w:rFonts w:ascii="Verdana" w:eastAsia="Times New Roman" w:hAnsi="Verdana" w:cs="Verdana"/>
      <w:b/>
      <w:bCs/>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7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87792B"/>
    <w:rPr>
      <w:rFonts w:ascii="Verdana" w:eastAsia="Times New Roman" w:hAnsi="Verdana" w:cs="Verdana"/>
      <w:b/>
      <w:bCs/>
      <w:sz w:val="16"/>
      <w:szCs w:val="20"/>
      <w:lang w:eastAsia="it-IT"/>
    </w:rPr>
  </w:style>
  <w:style w:type="character" w:customStyle="1" w:styleId="Titolo3Carattere">
    <w:name w:val="Titolo 3 Carattere"/>
    <w:basedOn w:val="Carpredefinitoparagrafo"/>
    <w:link w:val="Titolo3"/>
    <w:uiPriority w:val="9"/>
    <w:semiHidden/>
    <w:rsid w:val="0087792B"/>
    <w:rPr>
      <w:rFonts w:asciiTheme="majorHAnsi" w:eastAsiaTheme="majorEastAsia" w:hAnsiTheme="majorHAnsi" w:cstheme="majorBidi"/>
      <w:color w:val="1F3763" w:themeColor="accent1" w:themeShade="7F"/>
      <w:sz w:val="24"/>
      <w:szCs w:val="24"/>
    </w:rPr>
  </w:style>
  <w:style w:type="paragraph" w:customStyle="1" w:styleId="Standard">
    <w:name w:val="Standard"/>
    <w:rsid w:val="008779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Intestazione">
    <w:name w:val="header"/>
    <w:basedOn w:val="Normale"/>
    <w:link w:val="IntestazioneCarattere"/>
    <w:uiPriority w:val="99"/>
    <w:unhideWhenUsed/>
    <w:rsid w:val="00AB62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6258"/>
  </w:style>
  <w:style w:type="paragraph" w:styleId="Pidipagina">
    <w:name w:val="footer"/>
    <w:basedOn w:val="Normale"/>
    <w:link w:val="PidipaginaCarattere"/>
    <w:uiPriority w:val="99"/>
    <w:unhideWhenUsed/>
    <w:rsid w:val="00AB62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6258"/>
  </w:style>
  <w:style w:type="character" w:styleId="Rimandocommento">
    <w:name w:val="annotation reference"/>
    <w:basedOn w:val="Carpredefinitoparagrafo"/>
    <w:uiPriority w:val="99"/>
    <w:semiHidden/>
    <w:unhideWhenUsed/>
    <w:rsid w:val="00A823DB"/>
    <w:rPr>
      <w:sz w:val="16"/>
      <w:szCs w:val="16"/>
    </w:rPr>
  </w:style>
  <w:style w:type="paragraph" w:styleId="Testocommento">
    <w:name w:val="annotation text"/>
    <w:basedOn w:val="Normale"/>
    <w:link w:val="TestocommentoCarattere"/>
    <w:uiPriority w:val="99"/>
    <w:semiHidden/>
    <w:unhideWhenUsed/>
    <w:rsid w:val="00A823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823DB"/>
    <w:rPr>
      <w:sz w:val="20"/>
      <w:szCs w:val="20"/>
    </w:rPr>
  </w:style>
  <w:style w:type="paragraph" w:styleId="Soggettocommento">
    <w:name w:val="annotation subject"/>
    <w:basedOn w:val="Testocommento"/>
    <w:next w:val="Testocommento"/>
    <w:link w:val="SoggettocommentoCarattere"/>
    <w:uiPriority w:val="99"/>
    <w:semiHidden/>
    <w:unhideWhenUsed/>
    <w:rsid w:val="00A823DB"/>
    <w:rPr>
      <w:b/>
      <w:bCs/>
    </w:rPr>
  </w:style>
  <w:style w:type="character" w:customStyle="1" w:styleId="SoggettocommentoCarattere">
    <w:name w:val="Soggetto commento Carattere"/>
    <w:basedOn w:val="TestocommentoCarattere"/>
    <w:link w:val="Soggettocommento"/>
    <w:uiPriority w:val="99"/>
    <w:semiHidden/>
    <w:rsid w:val="00A823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urliguria@uil.it"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1982</Words>
  <Characters>11298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Pesce</dc:creator>
  <cp:keywords/>
  <dc:description/>
  <cp:lastModifiedBy>Simone Pesce</cp:lastModifiedBy>
  <cp:revision>11</cp:revision>
  <cp:lastPrinted>2021-05-21T07:27:00Z</cp:lastPrinted>
  <dcterms:created xsi:type="dcterms:W3CDTF">2021-05-20T08:04:00Z</dcterms:created>
  <dcterms:modified xsi:type="dcterms:W3CDTF">2021-06-01T11:10:00Z</dcterms:modified>
</cp:coreProperties>
</file>